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4517" w14:textId="77777777" w:rsidR="00D079BD" w:rsidRPr="00890FCA" w:rsidRDefault="00D079BD" w:rsidP="00D079BD">
      <w:r w:rsidRPr="00D079BD">
        <w:rPr>
          <w:b/>
          <w:bCs/>
        </w:rPr>
        <w:t>Obsah časopisu Theatrum historiae 2 (2007)</w:t>
      </w:r>
    </w:p>
    <w:p w14:paraId="2FCBF997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Milena LENDEROVÁ, Kulturní dějiny? Kulturní dějiny! (s. 7-26)</w:t>
      </w:r>
    </w:p>
    <w:p w14:paraId="12DD07E6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Matěj NOVOTNÝ, Obraz starých Řeků v Carionově kronice. Příspěvek k dějinám recepce antiky (s. 27-70)</w:t>
      </w:r>
    </w:p>
    <w:p w14:paraId="5CF26371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Petr VOREL, Nacionalita a konfese v politickém životě jagellonských Čech (Utváření nového modelu společenské normy prostřednictvím Viléma z Pernštejna) (s. 71-79)</w:t>
      </w:r>
    </w:p>
    <w:p w14:paraId="540CB141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Ondřej JAKUBEC – Radka MILTOVÁ, Osobnost a dílo Matouše Radouše a tvorba renesančních epitafů v Chrudimi (s. 81-107)</w:t>
      </w:r>
    </w:p>
    <w:p w14:paraId="2AA96AB5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Andrea HOLASOVÁ, Poznámky k problematice studia inventářů raněnovověkých šlechtických sídel jako jednoho z pramenů poznání kultury společnosti (s. 109-122)</w:t>
      </w:r>
    </w:p>
    <w:p w14:paraId="7A912FE7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Vítězslav PRCHAL, Obraz křesťanského rytíře? Turcika ve šlechtických zbrojnicích raného novověku (s. 123-136)</w:t>
      </w:r>
    </w:p>
    <w:p w14:paraId="3A16478B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Radmila PAVLÍČKOVÁ, "Dobrá památka", pohřební kázání a starší české dějepisectví. Německé pohřební kázání nad kardinálem Harrachem z roku 1667 (s. 137-155)</w:t>
      </w:r>
    </w:p>
    <w:p w14:paraId="47F54AB7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Pavel PANOCH, Jan Václav Michna z Vacínova a emblematická výzdoba kostela sv. Jakuba Většího v Kratonohách (s. 157-215)</w:t>
      </w:r>
    </w:p>
    <w:p w14:paraId="717F2CA8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Lena ARAVA-NOVOTNA, Quelques images de la Bohême au XVIIIe siècle: les Juifs en milieu rural (s. 217-274)</w:t>
      </w:r>
    </w:p>
    <w:p w14:paraId="25C4C6B5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Marie MACKOVÁ, Limito tabák v rakouském státním tabákovém monopolu (s. 275-290)</w:t>
      </w:r>
    </w:p>
    <w:p w14:paraId="0D849FE7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Karl RÝDL, Literární, osvětová a pedagogická činnost Františka Hrnčíře na Chrudimsku 1880-1884 (s. 291-304)</w:t>
      </w:r>
    </w:p>
    <w:p w14:paraId="3ABAAB94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Zbyněk VYDRA, „Není Rusko bez cara.“ Romanovské jubileum v roce 1913 (s. 305-334)</w:t>
      </w:r>
    </w:p>
    <w:p w14:paraId="292B8A79" w14:textId="77777777" w:rsidR="00D079BD" w:rsidRDefault="00D079BD" w:rsidP="00D079BD">
      <w:pPr>
        <w:pStyle w:val="Odstavecseseznamem"/>
        <w:numPr>
          <w:ilvl w:val="0"/>
          <w:numId w:val="1"/>
        </w:numPr>
      </w:pPr>
      <w:r w:rsidRPr="00890FCA">
        <w:t>Tomáš JIRÁNEK, Zdravotní poměry a zdravotní péče v armádě habsburské monarchie v dlouhém 19. století (s. 335-353)</w:t>
      </w:r>
    </w:p>
    <w:p w14:paraId="51552D2A" w14:textId="28F3B9CC" w:rsidR="00D079BD" w:rsidRPr="00890FCA" w:rsidRDefault="00D079BD" w:rsidP="00D079BD">
      <w:pPr>
        <w:pStyle w:val="Odstavecseseznamem"/>
        <w:numPr>
          <w:ilvl w:val="0"/>
          <w:numId w:val="1"/>
        </w:numPr>
      </w:pPr>
      <w:r w:rsidRPr="00890FCA">
        <w:t>Šárka LELLKOVÁ, „Ven z pasivity!“ Český konzervativní velkostatek na začátku první světové války (s. 355-366)</w:t>
      </w:r>
    </w:p>
    <w:p w14:paraId="4BB28BBC" w14:textId="77777777" w:rsidR="00D079BD" w:rsidRPr="00890FCA" w:rsidRDefault="00D079BD" w:rsidP="00D079BD">
      <w:pPr>
        <w:pStyle w:val="Odstavecseseznamem"/>
        <w:numPr>
          <w:ilvl w:val="0"/>
          <w:numId w:val="1"/>
        </w:numPr>
      </w:pPr>
      <w:r w:rsidRPr="00890FCA">
        <w:t>Recenze a zprávy (s. 367-387)</w:t>
      </w:r>
    </w:p>
    <w:p w14:paraId="08B79CE6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BD"/>
    <w:rsid w:val="0038350F"/>
    <w:rsid w:val="00D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1C79"/>
  <w15:chartTrackingRefBased/>
  <w15:docId w15:val="{1E4A16CC-F8DF-45F4-B24D-6C97154D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2021-05-06T15:08:00Z</dcterms:created>
  <dcterms:modified xsi:type="dcterms:W3CDTF">2021-05-06T15:08:00Z</dcterms:modified>
</cp:coreProperties>
</file>