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4259" w14:textId="77777777" w:rsidR="007F49FB" w:rsidRPr="00890FCA" w:rsidRDefault="007F49FB" w:rsidP="007F49FB">
      <w:r w:rsidRPr="007F49FB">
        <w:rPr>
          <w:b/>
          <w:bCs/>
        </w:rPr>
        <w:t>Obsah časopisu Theatrum historiae 20 (2017)</w:t>
      </w:r>
    </w:p>
    <w:p w14:paraId="6A4CAAD3" w14:textId="77777777" w:rsidR="007F49FB" w:rsidRDefault="007F49FB" w:rsidP="007F49FB">
      <w:pPr>
        <w:pStyle w:val="Odstavecseseznamem"/>
        <w:numPr>
          <w:ilvl w:val="0"/>
          <w:numId w:val="1"/>
        </w:numPr>
      </w:pPr>
      <w:r w:rsidRPr="00890FCA">
        <w:t>Ondřej MATYS, Juan de Torquemada v polemice s husitským pojetí eucharistie, s. 9-29.</w:t>
      </w:r>
    </w:p>
    <w:p w14:paraId="3D3D2BF1" w14:textId="77777777" w:rsidR="007F49FB" w:rsidRDefault="007F49FB" w:rsidP="007F49FB">
      <w:pPr>
        <w:pStyle w:val="Odstavecseseznamem"/>
        <w:numPr>
          <w:ilvl w:val="0"/>
          <w:numId w:val="1"/>
        </w:numPr>
      </w:pPr>
      <w:r w:rsidRPr="00890FCA">
        <w:t>Martin ČAPSKÝ, "ale jak se vožení, hned mu tíže". Naplňování pohlavních rolí v básnické skladbě Stesk na ženitbu Hynka z Poděbrad, s. 31-45.</w:t>
      </w:r>
    </w:p>
    <w:p w14:paraId="4090C6DB" w14:textId="77777777" w:rsidR="007F49FB" w:rsidRDefault="007F49FB" w:rsidP="007F49FB">
      <w:pPr>
        <w:pStyle w:val="Odstavecseseznamem"/>
        <w:numPr>
          <w:ilvl w:val="0"/>
          <w:numId w:val="1"/>
        </w:numPr>
      </w:pPr>
      <w:r w:rsidRPr="00890FCA">
        <w:t>Peter FEDORČÁK, Mesto, vojna a jezuiti. Pôsobenie jezuitov v Košiciach počas stavovských povstaní, s. 47-64.</w:t>
      </w:r>
    </w:p>
    <w:p w14:paraId="6A468E42" w14:textId="77777777" w:rsidR="007F49FB" w:rsidRDefault="007F49FB" w:rsidP="007F49FB">
      <w:pPr>
        <w:pStyle w:val="Odstavecseseznamem"/>
        <w:numPr>
          <w:ilvl w:val="0"/>
          <w:numId w:val="1"/>
        </w:numPr>
      </w:pPr>
      <w:r w:rsidRPr="00890FCA">
        <w:t>Veronika CHMELAŘOVÁ, Peunerovská odyssea. Problematika měšťanské konverze na pozadí osudů raně novověké těšínské rodiny, s. 65-92.</w:t>
      </w:r>
    </w:p>
    <w:p w14:paraId="0597D76D" w14:textId="77777777" w:rsidR="007F49FB" w:rsidRDefault="007F49FB" w:rsidP="007F49FB">
      <w:pPr>
        <w:pStyle w:val="Odstavecseseznamem"/>
        <w:numPr>
          <w:ilvl w:val="0"/>
          <w:numId w:val="1"/>
        </w:numPr>
      </w:pPr>
      <w:r w:rsidRPr="00890FCA">
        <w:t>Zuzana ORÁLKOVÁ, František Antonín z Dietrichsteina (1643-1721) - šlechtic v řadách Tovaryšstva Ježíšova, s. 93-121.</w:t>
      </w:r>
    </w:p>
    <w:p w14:paraId="2BEC59F1" w14:textId="77777777" w:rsidR="007F49FB" w:rsidRDefault="007F49FB" w:rsidP="007F49FB">
      <w:pPr>
        <w:pStyle w:val="Odstavecseseznamem"/>
        <w:numPr>
          <w:ilvl w:val="0"/>
          <w:numId w:val="1"/>
        </w:numPr>
      </w:pPr>
      <w:r w:rsidRPr="00890FCA">
        <w:t>Lenka MARŠÁLKOVÁ, Walter Xaver z Dietrichsteina na kavalírské cestě (1683-1688) a jeho boj proti předurčené budoucnosti, s. 123-156.</w:t>
      </w:r>
    </w:p>
    <w:p w14:paraId="00D1EE0B" w14:textId="77777777" w:rsidR="007F49FB" w:rsidRDefault="007F49FB" w:rsidP="007F49FB">
      <w:pPr>
        <w:pStyle w:val="Odstavecseseznamem"/>
        <w:numPr>
          <w:ilvl w:val="0"/>
          <w:numId w:val="1"/>
        </w:numPr>
      </w:pPr>
      <w:r w:rsidRPr="00890FCA">
        <w:t>Iveta COUFALOVÁ, Lutherovo jubileum (1717) a konverze na saském kurfiřtském dvoře: východiska a možnosti výzkumu, s. 157-173.</w:t>
      </w:r>
    </w:p>
    <w:p w14:paraId="3334239F" w14:textId="77777777" w:rsidR="007F49FB" w:rsidRDefault="007F49FB" w:rsidP="007F49FB">
      <w:pPr>
        <w:pStyle w:val="Odstavecseseznamem"/>
        <w:numPr>
          <w:ilvl w:val="0"/>
          <w:numId w:val="1"/>
        </w:numPr>
      </w:pPr>
      <w:r w:rsidRPr="00890FCA">
        <w:t>Dana MAREŠOVÁ, Šlechtičny z rodu Dalbergů a silva rerum 2. poloviny 19. století, s. 175-191.</w:t>
      </w:r>
    </w:p>
    <w:p w14:paraId="1314C8AA" w14:textId="77777777" w:rsidR="007F49FB" w:rsidRDefault="007F49FB" w:rsidP="007F49FB">
      <w:pPr>
        <w:pStyle w:val="Odstavecseseznamem"/>
        <w:numPr>
          <w:ilvl w:val="0"/>
          <w:numId w:val="1"/>
        </w:numPr>
      </w:pPr>
      <w:r w:rsidRPr="00890FCA">
        <w:t>Zuzana KŘENKOVÁ - Vladislava ŘÍHOVÁ, Evropská tradice a počátek novodobé mozaiky v Čechách a na Moravě, s. 193-222.</w:t>
      </w:r>
    </w:p>
    <w:p w14:paraId="31B25FC0" w14:textId="77777777" w:rsidR="007F49FB" w:rsidRDefault="007F49FB" w:rsidP="007F49FB">
      <w:pPr>
        <w:pStyle w:val="Odstavecseseznamem"/>
        <w:numPr>
          <w:ilvl w:val="0"/>
          <w:numId w:val="1"/>
        </w:numPr>
      </w:pPr>
      <w:r w:rsidRPr="00890FCA">
        <w:t>Tomáš JIRÁNEK, Hospodářský bojkot jako odpověď na antisemitismus. Příklad druhé Československé republiky, s. 223-250.</w:t>
      </w:r>
    </w:p>
    <w:p w14:paraId="70BC1543" w14:textId="7548AC5D" w:rsidR="007F49FB" w:rsidRDefault="007F49FB" w:rsidP="007F49FB">
      <w:pPr>
        <w:pStyle w:val="Odstavecseseznamem"/>
        <w:numPr>
          <w:ilvl w:val="0"/>
          <w:numId w:val="1"/>
        </w:numPr>
      </w:pPr>
      <w:r w:rsidRPr="00890FCA">
        <w:t>Petr BARTUŠEK, Vlasta Javořická: Životní osudy spisovatelky a její rodiny po "Vítězném únoru", s. 251-270.</w:t>
      </w:r>
    </w:p>
    <w:p w14:paraId="0A773FCE" w14:textId="6A8E971E" w:rsidR="00BC6634" w:rsidRPr="00BC6634" w:rsidRDefault="00BC6634" w:rsidP="00BC6634">
      <w:pPr>
        <w:ind w:left="360"/>
        <w:rPr>
          <w:b/>
          <w:bCs/>
        </w:rPr>
      </w:pPr>
      <w:r w:rsidRPr="00BC6634">
        <w:rPr>
          <w:b/>
          <w:bCs/>
        </w:rPr>
        <w:t>Metodologie a přehledy bádání</w:t>
      </w:r>
    </w:p>
    <w:p w14:paraId="34734A34" w14:textId="056F36DE" w:rsidR="00BC6634" w:rsidRDefault="00BC6634" w:rsidP="00BC6634">
      <w:pPr>
        <w:pStyle w:val="Odstavecseseznamem"/>
        <w:numPr>
          <w:ilvl w:val="0"/>
          <w:numId w:val="1"/>
        </w:numPr>
      </w:pPr>
      <w:r w:rsidRPr="00890FCA">
        <w:t>Michal TÉRA, Etnogeneze Slovanů: staré a nové otázky a spory, s. 271-297.</w:t>
      </w:r>
    </w:p>
    <w:p w14:paraId="606191FC" w14:textId="4B9A3AD6" w:rsidR="00BC6634" w:rsidRDefault="00BC6634" w:rsidP="00BC6634">
      <w:pPr>
        <w:pStyle w:val="Odstavecseseznamem"/>
        <w:numPr>
          <w:ilvl w:val="0"/>
          <w:numId w:val="1"/>
        </w:numPr>
      </w:pPr>
      <w:r w:rsidRPr="00890FCA">
        <w:t>Zuzana KOBRLOVÁ, Čarodějnické a kouzelnické procesy v zahraniční historiografii, s. 299-327.</w:t>
      </w:r>
    </w:p>
    <w:p w14:paraId="76CFFB08" w14:textId="77777777" w:rsidR="00BC6634" w:rsidRDefault="00BC6634" w:rsidP="00BC6634">
      <w:pPr>
        <w:pStyle w:val="Odstavecseseznamem"/>
      </w:pPr>
    </w:p>
    <w:p w14:paraId="79F15BDE" w14:textId="245549AF" w:rsidR="00BC6634" w:rsidRPr="00890FCA" w:rsidRDefault="00BC6634" w:rsidP="00BC6634">
      <w:pPr>
        <w:pStyle w:val="Odstavecseseznamem"/>
        <w:numPr>
          <w:ilvl w:val="0"/>
          <w:numId w:val="1"/>
        </w:numPr>
      </w:pPr>
      <w:r w:rsidRPr="00890FCA">
        <w:t>Recenze a zprávy, s. 329-370.</w:t>
      </w:r>
    </w:p>
    <w:p w14:paraId="60548832" w14:textId="77777777" w:rsidR="00BC6634" w:rsidRPr="00890FCA" w:rsidRDefault="00BC6634" w:rsidP="00BC6634">
      <w:pPr>
        <w:pStyle w:val="Odstavecseseznamem"/>
      </w:pPr>
    </w:p>
    <w:p w14:paraId="7497D33C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FB"/>
    <w:rsid w:val="0038350F"/>
    <w:rsid w:val="007F49FB"/>
    <w:rsid w:val="00B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F278"/>
  <w15:chartTrackingRefBased/>
  <w15:docId w15:val="{866819A4-B64C-4B6C-A7FC-743F7595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2</cp:revision>
  <dcterms:created xsi:type="dcterms:W3CDTF">2021-05-06T14:46:00Z</dcterms:created>
  <dcterms:modified xsi:type="dcterms:W3CDTF">2021-05-06T14:48:00Z</dcterms:modified>
</cp:coreProperties>
</file>