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81EE" w14:textId="293402BC" w:rsidR="006220D7" w:rsidRPr="007F1461" w:rsidRDefault="002333C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E0509" w:rsidRPr="007F1461">
        <w:rPr>
          <w:b/>
          <w:sz w:val="28"/>
          <w:szCs w:val="28"/>
        </w:rPr>
        <w:t>ungování ediční činn</w:t>
      </w:r>
      <w:r>
        <w:rPr>
          <w:b/>
          <w:sz w:val="28"/>
          <w:szCs w:val="28"/>
        </w:rPr>
        <w:t xml:space="preserve">osti </w:t>
      </w:r>
      <w:r w:rsidR="0089177F">
        <w:rPr>
          <w:b/>
          <w:sz w:val="28"/>
          <w:szCs w:val="28"/>
        </w:rPr>
        <w:t>v průběhu kalendářního roku</w:t>
      </w:r>
    </w:p>
    <w:p w14:paraId="17A564CE" w14:textId="77777777" w:rsidR="006220D7" w:rsidRDefault="006220D7"/>
    <w:p w14:paraId="3F18E99C" w14:textId="77777777" w:rsidR="006220D7" w:rsidRPr="000A0C97" w:rsidRDefault="00AE0509">
      <w:pPr>
        <w:pStyle w:val="Odstavecseseznamem"/>
        <w:numPr>
          <w:ilvl w:val="0"/>
          <w:numId w:val="1"/>
        </w:numPr>
        <w:jc w:val="both"/>
        <w:rPr>
          <w:b/>
          <w:highlight w:val="yellow"/>
          <w:u w:val="single"/>
        </w:rPr>
      </w:pPr>
      <w:r w:rsidRPr="000A0C97">
        <w:rPr>
          <w:b/>
          <w:highlight w:val="yellow"/>
          <w:u w:val="single"/>
        </w:rPr>
        <w:t xml:space="preserve">Návrh postupu práce při přípravě publikace pro Vydavatelství </w:t>
      </w:r>
      <w:proofErr w:type="spellStart"/>
      <w:r w:rsidRPr="000A0C97">
        <w:rPr>
          <w:b/>
          <w:highlight w:val="yellow"/>
          <w:u w:val="single"/>
        </w:rPr>
        <w:t>UPa</w:t>
      </w:r>
      <w:proofErr w:type="spellEnd"/>
      <w:r w:rsidRPr="000A0C97">
        <w:rPr>
          <w:b/>
          <w:highlight w:val="yellow"/>
          <w:u w:val="single"/>
        </w:rPr>
        <w:t>:</w:t>
      </w:r>
    </w:p>
    <w:p w14:paraId="2AA60416" w14:textId="77777777" w:rsidR="006220D7" w:rsidRDefault="006220D7">
      <w:pPr>
        <w:jc w:val="both"/>
      </w:pPr>
    </w:p>
    <w:p w14:paraId="3DF78A3F" w14:textId="4E07580B" w:rsidR="006220D7" w:rsidRPr="007F1461" w:rsidRDefault="00AE0509" w:rsidP="005E6E66">
      <w:pPr>
        <w:jc w:val="both"/>
        <w:rPr>
          <w:b/>
        </w:rPr>
      </w:pPr>
      <w:r w:rsidRPr="007F1461">
        <w:rPr>
          <w:b/>
        </w:rPr>
        <w:t xml:space="preserve">Kroky přípravy </w:t>
      </w:r>
      <w:r w:rsidR="00F909E0">
        <w:rPr>
          <w:b/>
        </w:rPr>
        <w:t xml:space="preserve">neperiodické </w:t>
      </w:r>
      <w:r w:rsidRPr="007F1461">
        <w:rPr>
          <w:b/>
        </w:rPr>
        <w:t>publikace:</w:t>
      </w:r>
    </w:p>
    <w:p w14:paraId="5C7F6CF3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první kolo jazykové redakce – hrazeno z edičního fondu FF (16940/25/DO252020)</w:t>
      </w:r>
    </w:p>
    <w:p w14:paraId="1F838CDB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kontrola zredigovaného rukopisu autorem, autor potvrdí úpravy (nepovinný mezikrok)</w:t>
      </w:r>
    </w:p>
    <w:p w14:paraId="14BF7A96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poslání rukopisu recenzentům = obdržíme od nich posudek (posudek oponentů je hrazen z rozpočtů kateder)</w:t>
      </w:r>
    </w:p>
    <w:p w14:paraId="10CE9BD8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kontrola autorem – zapracování poznámek oponentů</w:t>
      </w:r>
    </w:p>
    <w:p w14:paraId="613D6EA8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překlad resumé a klíčových slov do AJ, hrazeno z rozpočtu kateder</w:t>
      </w:r>
    </w:p>
    <w:p w14:paraId="0CCAFDEC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vytvoření sazby – Mgr. Vavrečka</w:t>
      </w:r>
    </w:p>
    <w:p w14:paraId="627C06DF" w14:textId="4E2274A0" w:rsidR="006220D7" w:rsidRDefault="00AE0509">
      <w:pPr>
        <w:pStyle w:val="Odstavecseseznamem"/>
        <w:numPr>
          <w:ilvl w:val="0"/>
          <w:numId w:val="2"/>
        </w:numPr>
        <w:jc w:val="both"/>
      </w:pPr>
      <w:r>
        <w:t>druhé kolo jazykové redakce – hrazeno z edičního fondu (16940/25/DO252020)</w:t>
      </w:r>
      <w:r w:rsidR="001502AA">
        <w:t>; provádí jiná osoba než první kolo jazykové redakce</w:t>
      </w:r>
      <w:r w:rsidR="00162B8D">
        <w:t xml:space="preserve"> (viz článek 2.)</w:t>
      </w:r>
    </w:p>
    <w:p w14:paraId="4B20856F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vytvoření grafiky obálky – Mgr. Vavrečka</w:t>
      </w:r>
    </w:p>
    <w:p w14:paraId="39ABC6CC" w14:textId="77777777" w:rsidR="006220D7" w:rsidRDefault="00AE0509">
      <w:pPr>
        <w:pStyle w:val="Odstavecseseznamem"/>
        <w:numPr>
          <w:ilvl w:val="0"/>
          <w:numId w:val="2"/>
        </w:numPr>
        <w:jc w:val="both"/>
      </w:pPr>
      <w:r>
        <w:t>konzultace konkrétních zásahů jazykové redaktorky s autorem textu</w:t>
      </w:r>
    </w:p>
    <w:p w14:paraId="0DF640ED" w14:textId="44DB1E1F" w:rsidR="006220D7" w:rsidRDefault="00AE0509">
      <w:pPr>
        <w:pStyle w:val="Odstavecseseznamem"/>
        <w:numPr>
          <w:ilvl w:val="0"/>
          <w:numId w:val="2"/>
        </w:numPr>
        <w:jc w:val="both"/>
      </w:pPr>
      <w:r>
        <w:t>tisk publikace</w:t>
      </w:r>
    </w:p>
    <w:p w14:paraId="3B257C25" w14:textId="77777777" w:rsidR="006220D7" w:rsidRDefault="006220D7">
      <w:pPr>
        <w:jc w:val="both"/>
      </w:pPr>
    </w:p>
    <w:p w14:paraId="36B9225D" w14:textId="77777777" w:rsidR="0084436C" w:rsidRDefault="0084436C">
      <w:pPr>
        <w:jc w:val="both"/>
        <w:rPr>
          <w:b/>
        </w:rPr>
      </w:pPr>
      <w:r>
        <w:rPr>
          <w:b/>
        </w:rPr>
        <w:t>Termíny o</w:t>
      </w:r>
      <w:r w:rsidR="00AE0509" w:rsidRPr="002333C4">
        <w:rPr>
          <w:b/>
        </w:rPr>
        <w:t>devzdá</w:t>
      </w:r>
      <w:r>
        <w:rPr>
          <w:b/>
        </w:rPr>
        <w:t>vá</w:t>
      </w:r>
      <w:r w:rsidR="00AE0509" w:rsidRPr="002333C4">
        <w:rPr>
          <w:b/>
        </w:rPr>
        <w:t>ní rukopisů</w:t>
      </w:r>
      <w:r>
        <w:rPr>
          <w:b/>
        </w:rPr>
        <w:t>:</w:t>
      </w:r>
    </w:p>
    <w:p w14:paraId="4C8BF745" w14:textId="0BD301D2" w:rsidR="0084436C" w:rsidRDefault="0089177F" w:rsidP="0084436C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 konce května </w:t>
      </w:r>
      <w:r w:rsidR="0084436C" w:rsidRPr="0084436C">
        <w:t xml:space="preserve">= </w:t>
      </w:r>
      <w:r w:rsidR="00AE0509" w:rsidRPr="0084436C">
        <w:t xml:space="preserve">kniha vyjde do </w:t>
      </w:r>
      <w:r w:rsidR="0084436C" w:rsidRPr="0084436C">
        <w:t xml:space="preserve">konce </w:t>
      </w:r>
      <w:r>
        <w:t>téhož kalendářního roku</w:t>
      </w:r>
      <w:r w:rsidR="0084436C" w:rsidRPr="0084436C">
        <w:t>;</w:t>
      </w:r>
    </w:p>
    <w:p w14:paraId="28186C30" w14:textId="5664BADB" w:rsidR="006220D7" w:rsidRPr="0084436C" w:rsidRDefault="00AE0509" w:rsidP="0084436C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84436C">
        <w:rPr>
          <w:b/>
        </w:rPr>
        <w:t xml:space="preserve">do </w:t>
      </w:r>
      <w:r w:rsidR="0089177F">
        <w:rPr>
          <w:b/>
        </w:rPr>
        <w:t xml:space="preserve">konce listopadu </w:t>
      </w:r>
      <w:r w:rsidR="0084436C" w:rsidRPr="0084436C">
        <w:t>= kniha vyjde v prvním</w:t>
      </w:r>
      <w:r w:rsidRPr="0084436C">
        <w:t xml:space="preserve"> pololetí </w:t>
      </w:r>
      <w:r w:rsidR="0089177F">
        <w:t>následujícího kalendářního roku.</w:t>
      </w:r>
    </w:p>
    <w:p w14:paraId="7EAB85D6" w14:textId="77777777" w:rsidR="006220D7" w:rsidRDefault="006220D7">
      <w:pPr>
        <w:jc w:val="both"/>
      </w:pPr>
    </w:p>
    <w:p w14:paraId="153A6439" w14:textId="589AE4AD" w:rsidR="006220D7" w:rsidRPr="000A0C97" w:rsidRDefault="00AE0509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A0C97">
        <w:rPr>
          <w:b/>
          <w:highlight w:val="yellow"/>
          <w:u w:val="single"/>
        </w:rPr>
        <w:t>Postup u jazykových korektur</w:t>
      </w:r>
      <w:r w:rsidR="00F909E0">
        <w:rPr>
          <w:b/>
          <w:highlight w:val="yellow"/>
          <w:u w:val="single"/>
        </w:rPr>
        <w:t xml:space="preserve"> neperiodické publikace</w:t>
      </w:r>
      <w:r w:rsidR="000A0C97" w:rsidRPr="000A0C97">
        <w:rPr>
          <w:b/>
          <w:highlight w:val="yellow"/>
          <w:u w:val="single"/>
        </w:rPr>
        <w:t>:</w:t>
      </w:r>
    </w:p>
    <w:p w14:paraId="7C238D62" w14:textId="58F20DC6" w:rsidR="006220D7" w:rsidRPr="000A0C97" w:rsidRDefault="00A459F8">
      <w:pPr>
        <w:ind w:firstLine="708"/>
        <w:jc w:val="both"/>
        <w:rPr>
          <w:b/>
        </w:rPr>
      </w:pPr>
      <w:r>
        <w:rPr>
          <w:b/>
        </w:rPr>
        <w:t xml:space="preserve">První kolo: jazyková redakce </w:t>
      </w:r>
      <w:r w:rsidR="0013709E" w:rsidRPr="0089177F">
        <w:rPr>
          <w:b/>
        </w:rPr>
        <w:t>(15–25</w:t>
      </w:r>
      <w:r w:rsidRPr="0089177F">
        <w:rPr>
          <w:b/>
        </w:rPr>
        <w:t xml:space="preserve"> Kč/NS, dle obsahové a technické náročnosti textu)</w:t>
      </w:r>
      <w:r w:rsidR="009729BC">
        <w:rPr>
          <w:b/>
        </w:rPr>
        <w:t>.</w:t>
      </w:r>
    </w:p>
    <w:p w14:paraId="7AF3EF05" w14:textId="14086A5C" w:rsidR="006220D7" w:rsidRDefault="002333C4">
      <w:pPr>
        <w:jc w:val="both"/>
      </w:pPr>
      <w:r>
        <w:t>B</w:t>
      </w:r>
      <w:r w:rsidR="00AE0509">
        <w:t>ude vytvořen seznam zaměstnanců FF, kteří by mohli tuto činnost vykonávat</w:t>
      </w:r>
      <w:r w:rsidR="0084436C">
        <w:t xml:space="preserve"> (jazyková redakce vlastního autorského textu se nepřipouští)</w:t>
      </w:r>
      <w:r w:rsidR="00AE0509">
        <w:t xml:space="preserve">. Budou hrazeni odměnou z rozpočtu edičního fondu (16940/25/DO252020). Tito zaměstnanci budou v případě každé publikace osloveni vedením Ediční rady FF </w:t>
      </w:r>
      <w:proofErr w:type="spellStart"/>
      <w:r w:rsidR="00AE0509">
        <w:t>UPa</w:t>
      </w:r>
      <w:proofErr w:type="spellEnd"/>
      <w:r w:rsidR="00AE0509">
        <w:t xml:space="preserve"> přednostně. Až poté bude eventuálně (nevzejde-li redaktor z řad akademických pracovníků FF </w:t>
      </w:r>
      <w:proofErr w:type="spellStart"/>
      <w:r w:rsidR="00AE0509">
        <w:t>UPa</w:t>
      </w:r>
      <w:proofErr w:type="spellEnd"/>
      <w:r w:rsidR="00AE0509">
        <w:t>) osloven externí pracovník.</w:t>
      </w:r>
    </w:p>
    <w:p w14:paraId="7255599B" w14:textId="59073939" w:rsidR="002333C4" w:rsidRDefault="00AE0509">
      <w:pPr>
        <w:ind w:firstLine="708"/>
        <w:jc w:val="both"/>
      </w:pPr>
      <w:r w:rsidRPr="000A0C97">
        <w:rPr>
          <w:b/>
        </w:rPr>
        <w:lastRenderedPageBreak/>
        <w:t xml:space="preserve">Druhé kolo: korektura sazby </w:t>
      </w:r>
      <w:r w:rsidR="0013709E" w:rsidRPr="0089177F">
        <w:rPr>
          <w:b/>
        </w:rPr>
        <w:t>(15–25</w:t>
      </w:r>
      <w:r w:rsidR="00A459F8" w:rsidRPr="0089177F">
        <w:rPr>
          <w:b/>
        </w:rPr>
        <w:t xml:space="preserve"> Kč/NS, dle obsahové a technické náročnosti textu)</w:t>
      </w:r>
      <w:r w:rsidR="009729BC">
        <w:rPr>
          <w:b/>
        </w:rPr>
        <w:t>.</w:t>
      </w:r>
    </w:p>
    <w:p w14:paraId="7B258DEC" w14:textId="17069380" w:rsidR="006220D7" w:rsidRDefault="00AE0509">
      <w:pPr>
        <w:ind w:firstLine="708"/>
        <w:jc w:val="both"/>
      </w:pPr>
      <w:r>
        <w:t xml:space="preserve">Bude zadávána externímu pracovníkovi. </w:t>
      </w:r>
    </w:p>
    <w:p w14:paraId="6AC2815B" w14:textId="637CAAA4" w:rsidR="006220D7" w:rsidRDefault="00AE0509">
      <w:pPr>
        <w:ind w:left="709" w:firstLine="0"/>
        <w:jc w:val="both"/>
        <w:rPr>
          <w:b/>
        </w:rPr>
      </w:pPr>
      <w:r>
        <w:t>Výjim</w:t>
      </w:r>
      <w:r w:rsidR="00FA002B">
        <w:t>kami mohou být</w:t>
      </w:r>
      <w:r w:rsidR="002333C4">
        <w:t xml:space="preserve"> situace, kdy se </w:t>
      </w:r>
      <w:r>
        <w:t xml:space="preserve">v mimořádných případech nedělá první kolo jazykové redakce, nýbrž pouze </w:t>
      </w:r>
      <w:r w:rsidR="00FA002B">
        <w:t>„</w:t>
      </w:r>
      <w:r>
        <w:t>smíšená korektu</w:t>
      </w:r>
      <w:r w:rsidR="00FA002B">
        <w:t>ra“ až po sazbě. O těchto</w:t>
      </w:r>
      <w:r>
        <w:t xml:space="preserve"> </w:t>
      </w:r>
      <w:r w:rsidR="00FA002B">
        <w:rPr>
          <w:b/>
        </w:rPr>
        <w:t>výjimkách</w:t>
      </w:r>
      <w:r>
        <w:t xml:space="preserve"> bude rozhodovat proděkan (předseda Ediční rady FF </w:t>
      </w:r>
      <w:proofErr w:type="spellStart"/>
      <w:r>
        <w:t>UPa</w:t>
      </w:r>
      <w:proofErr w:type="spellEnd"/>
      <w:r>
        <w:t>). V případě t</w:t>
      </w:r>
      <w:r w:rsidR="002333C4">
        <w:t xml:space="preserve">akovéto „smíšené korektury“: </w:t>
      </w:r>
      <w:r w:rsidR="00A459F8" w:rsidRPr="0089177F">
        <w:rPr>
          <w:b/>
        </w:rPr>
        <w:t>35–45 Kč/NS, dle obsahové a technické náročnosti textu</w:t>
      </w:r>
      <w:r w:rsidR="009729BC">
        <w:rPr>
          <w:b/>
        </w:rPr>
        <w:t>.</w:t>
      </w:r>
    </w:p>
    <w:p w14:paraId="40AB2E72" w14:textId="4739E4E7" w:rsidR="009729BC" w:rsidRPr="009729BC" w:rsidRDefault="009729BC" w:rsidP="009729BC">
      <w:pPr>
        <w:ind w:firstLine="0"/>
        <w:jc w:val="both"/>
      </w:pPr>
      <w:r w:rsidRPr="00D244E4">
        <w:rPr>
          <w:i/>
        </w:rPr>
        <w:t xml:space="preserve">Pozn.: Příprava cizojazyčných monografií probíhá ve zvláštním režimu; honorář za jazykovou redakci / korekturu NS může být po domluvě s vedením </w:t>
      </w:r>
      <w:r w:rsidR="00D244E4" w:rsidRPr="00D244E4">
        <w:rPr>
          <w:i/>
        </w:rPr>
        <w:t xml:space="preserve">Ediční rady FF </w:t>
      </w:r>
      <w:proofErr w:type="spellStart"/>
      <w:r w:rsidR="00D244E4" w:rsidRPr="00D244E4">
        <w:rPr>
          <w:i/>
        </w:rPr>
        <w:t>UP</w:t>
      </w:r>
      <w:r w:rsidRPr="00D244E4">
        <w:rPr>
          <w:i/>
        </w:rPr>
        <w:t>a</w:t>
      </w:r>
      <w:proofErr w:type="spellEnd"/>
      <w:r w:rsidRPr="00D244E4">
        <w:rPr>
          <w:i/>
        </w:rPr>
        <w:t xml:space="preserve"> vyšší</w:t>
      </w:r>
      <w:r w:rsidR="00D244E4">
        <w:t>.</w:t>
      </w:r>
      <w:bookmarkStart w:id="0" w:name="_GoBack"/>
      <w:bookmarkEnd w:id="0"/>
    </w:p>
    <w:p w14:paraId="42E96C2E" w14:textId="77777777" w:rsidR="006220D7" w:rsidRDefault="006220D7">
      <w:pPr>
        <w:ind w:left="709" w:firstLine="0"/>
        <w:jc w:val="both"/>
      </w:pPr>
    </w:p>
    <w:p w14:paraId="0FE7FEAD" w14:textId="1676B09E" w:rsidR="006220D7" w:rsidRPr="00F909E0" w:rsidRDefault="00AE0509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F909E0">
        <w:rPr>
          <w:b/>
          <w:highlight w:val="yellow"/>
          <w:u w:val="single"/>
        </w:rPr>
        <w:t>Př</w:t>
      </w:r>
      <w:r w:rsidR="000A0C97" w:rsidRPr="00F909E0">
        <w:rPr>
          <w:b/>
          <w:highlight w:val="yellow"/>
          <w:u w:val="single"/>
        </w:rPr>
        <w:t>íprava periodik:</w:t>
      </w:r>
    </w:p>
    <w:p w14:paraId="19EFB544" w14:textId="61A3D597" w:rsidR="006220D7" w:rsidRDefault="0021269B">
      <w:pPr>
        <w:jc w:val="both"/>
      </w:pPr>
      <w:r>
        <w:t xml:space="preserve">S ohledem na výrazná specifika a vzájemné odlišnosti ve fungování jednotlivých časopisů vydávaných FF </w:t>
      </w:r>
      <w:proofErr w:type="spellStart"/>
      <w:r>
        <w:t>UPa</w:t>
      </w:r>
      <w:proofErr w:type="spellEnd"/>
      <w:r>
        <w:t xml:space="preserve"> nelze stanovit zobecňující kroky – tak, jak je tomu u neperiodických publikací (viz bod 1.). Stejně tak se na časopisy nevztahuje způsob financování korektorských prací nastavený pro neperiodické publikace (tj. dle počtu normostran – viz bod 2.). V souladu s</w:t>
      </w:r>
      <w:r w:rsidR="0084436C">
        <w:t>e zněním</w:t>
      </w:r>
      <w:r>
        <w:t xml:space="preserve"> Směrnice č. 4/2020 </w:t>
      </w:r>
      <w:r w:rsidR="0084436C">
        <w:t xml:space="preserve">(čl. 3) </w:t>
      </w:r>
      <w:r>
        <w:t xml:space="preserve">„Principy rozdělování prostředků DKRVO a hodnocení vědecké a tvůrčí činnosti na FF </w:t>
      </w:r>
      <w:proofErr w:type="spellStart"/>
      <w:r>
        <w:t>UPa</w:t>
      </w:r>
      <w:proofErr w:type="spellEnd"/>
      <w:r>
        <w:t>“ bude z prostředků edičního fondu děkanem stanov</w:t>
      </w:r>
      <w:r w:rsidR="006D5DE6">
        <w:t>ová</w:t>
      </w:r>
      <w:r>
        <w:t xml:space="preserve">na odměna </w:t>
      </w:r>
      <w:r w:rsidR="0084436C">
        <w:t>pouze šéfredaktorům časopisů, resp. výkonným redaktorům konkrétních čísel. Odměny za dílčí redakční a korektorské práce vykonávané jednotlivými akademickými pracovníky jsou v kompetenci vedoucího příslušné katedry.</w:t>
      </w:r>
    </w:p>
    <w:p w14:paraId="6545FB03" w14:textId="77777777" w:rsidR="00FA002B" w:rsidRDefault="00FA002B">
      <w:pPr>
        <w:jc w:val="both"/>
      </w:pPr>
    </w:p>
    <w:p w14:paraId="2462C560" w14:textId="29A696B7" w:rsidR="00FA002B" w:rsidRDefault="00FA002B" w:rsidP="00FA002B">
      <w:pPr>
        <w:spacing w:line="240" w:lineRule="auto"/>
        <w:jc w:val="right"/>
      </w:pPr>
      <w:r>
        <w:t>Vypracoval: Ivo</w:t>
      </w:r>
      <w:r w:rsidR="0089177F">
        <w:t xml:space="preserve"> Říha</w:t>
      </w:r>
      <w:r w:rsidR="0089177F">
        <w:br/>
        <w:t xml:space="preserve">předseda Ediční rady FF </w:t>
      </w:r>
      <w:proofErr w:type="spellStart"/>
      <w:r w:rsidR="0089177F">
        <w:t>UP</w:t>
      </w:r>
      <w:r>
        <w:t>a</w:t>
      </w:r>
      <w:proofErr w:type="spellEnd"/>
      <w:r w:rsidR="0089177F">
        <w:t>;</w:t>
      </w:r>
      <w:r w:rsidR="0089177F">
        <w:br/>
        <w:t xml:space="preserve">schváleno Ediční radou FF </w:t>
      </w:r>
      <w:proofErr w:type="spellStart"/>
      <w:r w:rsidR="0089177F">
        <w:t>UPa</w:t>
      </w:r>
      <w:proofErr w:type="spellEnd"/>
      <w:r w:rsidR="0089177F">
        <w:t xml:space="preserve"> dne </w:t>
      </w:r>
      <w:r w:rsidR="0089177F" w:rsidRPr="0089177F">
        <w:t>16.</w:t>
      </w:r>
      <w:r>
        <w:t xml:space="preserve"> června 2020</w:t>
      </w:r>
      <w:r>
        <w:br/>
      </w:r>
    </w:p>
    <w:sectPr w:rsidR="00FA002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30"/>
    <w:multiLevelType w:val="multilevel"/>
    <w:tmpl w:val="1F60F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CB3"/>
    <w:multiLevelType w:val="multilevel"/>
    <w:tmpl w:val="0AE8B1D4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A3AA7"/>
    <w:multiLevelType w:val="multilevel"/>
    <w:tmpl w:val="A094E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E226B1"/>
    <w:multiLevelType w:val="hybridMultilevel"/>
    <w:tmpl w:val="C59A1C7E"/>
    <w:lvl w:ilvl="0" w:tplc="4EDCAD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AE2AAA"/>
    <w:multiLevelType w:val="multilevel"/>
    <w:tmpl w:val="FBC079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61F91"/>
    <w:multiLevelType w:val="multilevel"/>
    <w:tmpl w:val="44EED2D8"/>
    <w:lvl w:ilvl="0">
      <w:start w:val="1"/>
      <w:numFmt w:val="lowerLetter"/>
      <w:lvlText w:val="%1)"/>
      <w:lvlJc w:val="left"/>
      <w:pPr>
        <w:ind w:left="1189" w:hanging="360"/>
      </w:p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D7"/>
    <w:rsid w:val="0000450D"/>
    <w:rsid w:val="00071139"/>
    <w:rsid w:val="000A0C97"/>
    <w:rsid w:val="0013709E"/>
    <w:rsid w:val="001502AA"/>
    <w:rsid w:val="00162B8D"/>
    <w:rsid w:val="0021269B"/>
    <w:rsid w:val="002333C4"/>
    <w:rsid w:val="00254869"/>
    <w:rsid w:val="003C211E"/>
    <w:rsid w:val="00461C91"/>
    <w:rsid w:val="004816C8"/>
    <w:rsid w:val="005E6E66"/>
    <w:rsid w:val="006220D7"/>
    <w:rsid w:val="006D5DE6"/>
    <w:rsid w:val="007F1461"/>
    <w:rsid w:val="00800988"/>
    <w:rsid w:val="0084436C"/>
    <w:rsid w:val="0089177F"/>
    <w:rsid w:val="009729BC"/>
    <w:rsid w:val="00A459F8"/>
    <w:rsid w:val="00AE0509"/>
    <w:rsid w:val="00B768CC"/>
    <w:rsid w:val="00C8176C"/>
    <w:rsid w:val="00D142E5"/>
    <w:rsid w:val="00D244E4"/>
    <w:rsid w:val="00D3767C"/>
    <w:rsid w:val="00F909E0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627"/>
  <w15:docId w15:val="{9F5BAD8C-B477-4AED-B457-DD8E57C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6B5"/>
    <w:pPr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5C16B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C16B5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C16B5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C16B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C16B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C16B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C16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16B5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Nemcova Iveta</dc:creator>
  <dc:description/>
  <cp:lastModifiedBy>Riha Ivo</cp:lastModifiedBy>
  <cp:revision>2</cp:revision>
  <dcterms:created xsi:type="dcterms:W3CDTF">2020-06-23T10:55:00Z</dcterms:created>
  <dcterms:modified xsi:type="dcterms:W3CDTF">2020-06-23T10:55:00Z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Pardubice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