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C1D35" w14:textId="77777777" w:rsidR="00924726" w:rsidRDefault="00812D7B">
      <w:pPr>
        <w:pStyle w:val="Normlnweb"/>
        <w:spacing w:beforeAutospacing="0" w:after="0" w:afterAutospacing="0"/>
        <w:jc w:val="center"/>
        <w:rPr>
          <w:b/>
          <w:caps/>
          <w:sz w:val="20"/>
          <w:szCs w:val="20"/>
        </w:rPr>
      </w:pPr>
      <w:bookmarkStart w:id="0" w:name="_GoBack"/>
      <w:bookmarkEnd w:id="0"/>
      <w:r>
        <w:rPr>
          <w:b/>
          <w:caps/>
          <w:sz w:val="20"/>
          <w:szCs w:val="20"/>
        </w:rPr>
        <w:t>Jednací řád akademického senátu</w:t>
      </w:r>
    </w:p>
    <w:p w14:paraId="58C965ED" w14:textId="77777777" w:rsidR="00924726" w:rsidRDefault="00812D7B">
      <w:pPr>
        <w:pStyle w:val="Normlnweb"/>
        <w:spacing w:beforeAutospacing="0" w:after="0" w:afterAutospacing="0"/>
        <w:jc w:val="center"/>
      </w:pPr>
      <w:r>
        <w:rPr>
          <w:b/>
          <w:caps/>
          <w:sz w:val="20"/>
          <w:szCs w:val="20"/>
        </w:rPr>
        <w:t>Fakulty Filozofické Univerzity Pardubice</w:t>
      </w:r>
    </w:p>
    <w:p w14:paraId="41580F9C" w14:textId="31C0953F" w:rsidR="00924726" w:rsidRDefault="00812D7B">
      <w:pPr>
        <w:pStyle w:val="Normlnweb"/>
        <w:spacing w:beforeAutospacing="0" w:after="0" w:afterAutospacing="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ze dne </w:t>
      </w:r>
      <w:r w:rsidR="00411F7E" w:rsidRPr="00411F7E">
        <w:rPr>
          <w:b/>
          <w:caps/>
          <w:sz w:val="20"/>
          <w:szCs w:val="20"/>
        </w:rPr>
        <w:t>23</w:t>
      </w:r>
      <w:r w:rsidRPr="00411F7E">
        <w:rPr>
          <w:b/>
          <w:caps/>
          <w:color w:val="000000"/>
          <w:sz w:val="20"/>
          <w:szCs w:val="20"/>
        </w:rPr>
        <w:t xml:space="preserve">. </w:t>
      </w:r>
      <w:r w:rsidR="00411F7E" w:rsidRPr="00411F7E">
        <w:rPr>
          <w:b/>
          <w:caps/>
          <w:color w:val="000000"/>
          <w:sz w:val="20"/>
          <w:szCs w:val="20"/>
        </w:rPr>
        <w:t>dubna</w:t>
      </w:r>
      <w:r w:rsidRPr="00411F7E">
        <w:rPr>
          <w:b/>
          <w:caps/>
          <w:color w:val="000000"/>
          <w:sz w:val="20"/>
          <w:szCs w:val="20"/>
        </w:rPr>
        <w:t xml:space="preserve"> 201</w:t>
      </w:r>
      <w:r w:rsidR="00D00689" w:rsidRPr="00411F7E">
        <w:rPr>
          <w:b/>
          <w:caps/>
          <w:color w:val="000000"/>
          <w:sz w:val="20"/>
          <w:szCs w:val="20"/>
        </w:rPr>
        <w:t>9</w:t>
      </w:r>
      <w:r w:rsidRPr="00411F7E">
        <w:rPr>
          <w:b/>
          <w:caps/>
          <w:color w:val="000000"/>
          <w:sz w:val="20"/>
          <w:szCs w:val="20"/>
        </w:rPr>
        <w:t>.</w:t>
      </w:r>
      <w:r>
        <w:rPr>
          <w:b/>
          <w:caps/>
          <w:color w:val="000000"/>
          <w:sz w:val="20"/>
          <w:szCs w:val="20"/>
        </w:rPr>
        <w:t xml:space="preserve"> </w:t>
      </w:r>
    </w:p>
    <w:p w14:paraId="6A5BBDB1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C893053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60FD81E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E2A2F4" w14:textId="77777777" w:rsidR="00924726" w:rsidRDefault="00812D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Úvodní ustanovení</w:t>
      </w:r>
    </w:p>
    <w:p w14:paraId="2992635A" w14:textId="076FE5FC" w:rsidR="00924726" w:rsidRDefault="00812D7B">
      <w:pPr>
        <w:pStyle w:val="Zkladntext"/>
        <w:spacing w:after="0"/>
        <w:jc w:val="both"/>
      </w:pPr>
      <w:r>
        <w:rPr>
          <w:sz w:val="20"/>
          <w:szCs w:val="20"/>
        </w:rPr>
        <w:t>Jednací řád Akademického senátu Fakulty filozofické (dále jen „jednací řád senátu“) je vydán v souladu se zákonem č. 111/</w:t>
      </w:r>
      <w:r w:rsidR="00DB5BB1">
        <w:rPr>
          <w:sz w:val="20"/>
          <w:szCs w:val="20"/>
        </w:rPr>
        <w:t>19</w:t>
      </w:r>
      <w:r>
        <w:rPr>
          <w:sz w:val="20"/>
          <w:szCs w:val="20"/>
        </w:rPr>
        <w:t>98 Sb., o vysokých školách a o změně a doplnění dalších zákonů (zákon o vysokých školách), ve znění pozdějších předpisů (dále jen „zákon“) a je vnitřním předpisem Fakulty filozofické (dále jen „fakulta“).</w:t>
      </w:r>
    </w:p>
    <w:p w14:paraId="6FFA3F25" w14:textId="77777777" w:rsidR="00924726" w:rsidRDefault="00924726">
      <w:pPr>
        <w:spacing w:after="0" w:line="240" w:lineRule="auto"/>
        <w:jc w:val="center"/>
        <w:rPr>
          <w:rStyle w:val="Siln"/>
          <w:rFonts w:ascii="Times New Roman" w:hAnsi="Times New Roman"/>
        </w:rPr>
      </w:pPr>
    </w:p>
    <w:p w14:paraId="6E556B45" w14:textId="77777777" w:rsidR="00924726" w:rsidRDefault="00924726">
      <w:pPr>
        <w:spacing w:after="0" w:line="240" w:lineRule="auto"/>
        <w:jc w:val="center"/>
        <w:rPr>
          <w:rStyle w:val="Siln"/>
          <w:rFonts w:ascii="Times New Roman" w:hAnsi="Times New Roman"/>
        </w:rPr>
      </w:pPr>
    </w:p>
    <w:p w14:paraId="5E012795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Článek 1</w:t>
      </w:r>
    </w:p>
    <w:p w14:paraId="6D586029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Základní principy</w:t>
      </w:r>
    </w:p>
    <w:p w14:paraId="726DE759" w14:textId="77777777" w:rsidR="00924726" w:rsidRDefault="00812D7B">
      <w:pPr>
        <w:pStyle w:val="Zkladn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(1) Člen akademického senátu fakulty (dále jen „senátor</w:t>
      </w:r>
      <w:bookmarkStart w:id="1" w:name="__DdeLink__157_2106455106"/>
      <w:r>
        <w:rPr>
          <w:sz w:val="20"/>
          <w:szCs w:val="20"/>
        </w:rPr>
        <w:t>“</w:t>
      </w:r>
      <w:bookmarkEnd w:id="1"/>
      <w:r>
        <w:rPr>
          <w:sz w:val="20"/>
          <w:szCs w:val="20"/>
        </w:rPr>
        <w:t>) odpovídá za výkon své funkce členům akademické obce.</w:t>
      </w:r>
    </w:p>
    <w:p w14:paraId="7D51353E" w14:textId="1BDBD161" w:rsidR="00924726" w:rsidRDefault="00812D7B">
      <w:pPr>
        <w:pStyle w:val="Zkladntext"/>
        <w:spacing w:after="0"/>
        <w:jc w:val="both"/>
      </w:pPr>
      <w:r>
        <w:rPr>
          <w:sz w:val="20"/>
          <w:szCs w:val="20"/>
        </w:rPr>
        <w:t>(2) Senátor je povinen působit v zájmu fakulty, a to na zasedání akademického senátu fakulty (dále jen „senát“) i mimo ně.</w:t>
      </w:r>
    </w:p>
    <w:p w14:paraId="2F748BBA" w14:textId="2A16311E" w:rsidR="00924726" w:rsidRDefault="00812D7B">
      <w:pPr>
        <w:pStyle w:val="Zkladn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(3) Senátor má právo a povinnost účastnit se zasedání senátu.</w:t>
      </w:r>
    </w:p>
    <w:p w14:paraId="25213052" w14:textId="40741930" w:rsidR="00924726" w:rsidRDefault="00812D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(4) Zasedání senátu jsou veřejně přístupná.</w:t>
      </w:r>
    </w:p>
    <w:p w14:paraId="054773CA" w14:textId="4B2368C8" w:rsidR="00924726" w:rsidRDefault="00812D7B">
      <w:pPr>
        <w:pStyle w:val="Zkladn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(5) Řídícím orgánem senátu je předsednictvo v čele s předsedou.</w:t>
      </w:r>
    </w:p>
    <w:p w14:paraId="2131B020" w14:textId="77777777" w:rsidR="00924726" w:rsidRDefault="00924726">
      <w:pPr>
        <w:pStyle w:val="Zkladntext"/>
        <w:spacing w:after="0"/>
        <w:jc w:val="both"/>
        <w:rPr>
          <w:sz w:val="20"/>
          <w:szCs w:val="20"/>
        </w:rPr>
      </w:pPr>
    </w:p>
    <w:p w14:paraId="0A3E87C1" w14:textId="77777777" w:rsidR="00924726" w:rsidRDefault="00924726">
      <w:pPr>
        <w:pStyle w:val="Zkladntext"/>
        <w:spacing w:after="0"/>
        <w:jc w:val="both"/>
        <w:rPr>
          <w:sz w:val="20"/>
          <w:szCs w:val="20"/>
        </w:rPr>
      </w:pPr>
    </w:p>
    <w:p w14:paraId="1BEABF92" w14:textId="77777777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Článek 2</w:t>
      </w:r>
    </w:p>
    <w:p w14:paraId="17C41052" w14:textId="2C574BF2" w:rsidR="00924726" w:rsidRDefault="000F3D3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Ustavující schůze senátu</w:t>
      </w:r>
      <w:r w:rsidR="00812D7B">
        <w:rPr>
          <w:rFonts w:ascii="Times New Roman" w:hAnsi="Times New Roman" w:cs="Times New Roman"/>
          <w:b/>
          <w:bCs/>
          <w:sz w:val="20"/>
          <w:szCs w:val="20"/>
        </w:rPr>
        <w:t>, volba předsednictva a předsedy</w:t>
      </w:r>
    </w:p>
    <w:p w14:paraId="57B2C9D1" w14:textId="5789B357" w:rsidR="00924726" w:rsidRDefault="00812D7B">
      <w:pPr>
        <w:pStyle w:val="Zkladntext"/>
        <w:spacing w:after="0"/>
        <w:jc w:val="both"/>
      </w:pPr>
      <w:r w:rsidRPr="00D26779">
        <w:rPr>
          <w:color w:val="000000"/>
          <w:sz w:val="20"/>
        </w:rPr>
        <w:t>(1) Ustavující schůze nově zvoleného</w:t>
      </w:r>
      <w:r w:rsidR="000F3D34">
        <w:rPr>
          <w:color w:val="000000"/>
          <w:sz w:val="20"/>
        </w:rPr>
        <w:t xml:space="preserve"> senátu</w:t>
      </w:r>
      <w:r w:rsidRPr="00D26779">
        <w:rPr>
          <w:color w:val="000000"/>
          <w:sz w:val="20"/>
        </w:rPr>
        <w:t xml:space="preserve"> je svolána předsedou odstupujícího senátu do </w:t>
      </w:r>
      <w:r w:rsidR="00D26779" w:rsidRPr="00D26779">
        <w:rPr>
          <w:color w:val="000000"/>
          <w:sz w:val="20"/>
        </w:rPr>
        <w:t xml:space="preserve">deseti pracovních </w:t>
      </w:r>
      <w:r w:rsidRPr="00D26779">
        <w:rPr>
          <w:color w:val="000000"/>
          <w:sz w:val="20"/>
        </w:rPr>
        <w:t xml:space="preserve">dnů od </w:t>
      </w:r>
      <w:r w:rsidR="00D26779" w:rsidRPr="00D26779">
        <w:rPr>
          <w:color w:val="000000"/>
          <w:sz w:val="20"/>
        </w:rPr>
        <w:t>prvního dne volebního</w:t>
      </w:r>
      <w:r w:rsidR="00B5748F" w:rsidRPr="00D26779">
        <w:rPr>
          <w:color w:val="000000"/>
          <w:sz w:val="20"/>
        </w:rPr>
        <w:t xml:space="preserve"> období</w:t>
      </w:r>
      <w:r w:rsidR="00D26779" w:rsidRPr="00D26779">
        <w:rPr>
          <w:color w:val="000000"/>
          <w:sz w:val="20"/>
        </w:rPr>
        <w:t xml:space="preserve"> senátu</w:t>
      </w:r>
      <w:r w:rsidRPr="00D26779">
        <w:rPr>
          <w:color w:val="000000"/>
          <w:sz w:val="20"/>
        </w:rPr>
        <w:t>. Na</w:t>
      </w:r>
      <w:r>
        <w:rPr>
          <w:color w:val="000000"/>
          <w:sz w:val="20"/>
        </w:rPr>
        <w:t xml:space="preserve"> ustavující schůzi provede senát volbu předsednictva senátu. </w:t>
      </w:r>
    </w:p>
    <w:p w14:paraId="00F54154" w14:textId="31C31371" w:rsidR="00924726" w:rsidRDefault="00812D7B">
      <w:pPr>
        <w:pStyle w:val="Zkladntext"/>
        <w:spacing w:after="0"/>
        <w:jc w:val="both"/>
        <w:rPr>
          <w:color w:val="3B483C"/>
          <w:sz w:val="20"/>
        </w:rPr>
      </w:pPr>
      <w:r>
        <w:rPr>
          <w:color w:val="000000"/>
          <w:sz w:val="20"/>
        </w:rPr>
        <w:t>(2) Předsednictvo senátu je tříčlenné a je voleno akademickým senátem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>z členů senátu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 xml:space="preserve">na </w:t>
      </w:r>
      <w:r>
        <w:rPr>
          <w:color w:val="000000" w:themeColor="text1"/>
          <w:sz w:val="20"/>
        </w:rPr>
        <w:t>období jednoho roku</w:t>
      </w:r>
      <w:r>
        <w:rPr>
          <w:color w:val="3B483C"/>
          <w:sz w:val="20"/>
        </w:rPr>
        <w:t xml:space="preserve">. </w:t>
      </w:r>
    </w:p>
    <w:p w14:paraId="0FD75BB7" w14:textId="77777777" w:rsidR="001C7A63" w:rsidRPr="001C7A63" w:rsidRDefault="001C7A63" w:rsidP="001C7A63">
      <w:pPr>
        <w:pStyle w:val="Zkladntext"/>
        <w:spacing w:after="0"/>
        <w:jc w:val="both"/>
        <w:rPr>
          <w:color w:val="3B483C"/>
          <w:sz w:val="20"/>
        </w:rPr>
      </w:pPr>
      <w:r>
        <w:rPr>
          <w:color w:val="3B483C"/>
          <w:sz w:val="20"/>
        </w:rPr>
        <w:t xml:space="preserve">(3) </w:t>
      </w:r>
      <w:r w:rsidRPr="001C7A63">
        <w:rPr>
          <w:color w:val="3B483C"/>
          <w:sz w:val="20"/>
        </w:rPr>
        <w:t>Dva členové předsednictva senátu jsou voleni z komory akademických pracovníků. Jeden člen</w:t>
      </w:r>
    </w:p>
    <w:p w14:paraId="08CC1BF9" w14:textId="53E64103" w:rsidR="001C7A63" w:rsidRDefault="001C7A63" w:rsidP="001C7A63">
      <w:pPr>
        <w:pStyle w:val="Zkladntext"/>
        <w:spacing w:after="0"/>
        <w:jc w:val="both"/>
        <w:rPr>
          <w:color w:val="3B483C"/>
          <w:sz w:val="20"/>
        </w:rPr>
      </w:pPr>
      <w:r w:rsidRPr="001C7A63">
        <w:rPr>
          <w:color w:val="3B483C"/>
          <w:sz w:val="20"/>
        </w:rPr>
        <w:t>předsednictva je volen z komory studentů.</w:t>
      </w:r>
    </w:p>
    <w:p w14:paraId="5BD7E44B" w14:textId="3D04CC95" w:rsidR="00924726" w:rsidRDefault="00812D7B">
      <w:pPr>
        <w:pStyle w:val="Zkladntext"/>
        <w:spacing w:after="0"/>
        <w:jc w:val="both"/>
        <w:rPr>
          <w:color w:val="3B483C"/>
          <w:sz w:val="20"/>
        </w:rPr>
      </w:pPr>
      <w:r>
        <w:rPr>
          <w:color w:val="000000"/>
          <w:sz w:val="20"/>
        </w:rPr>
        <w:t>(</w:t>
      </w:r>
      <w:r w:rsidR="00EC2337">
        <w:rPr>
          <w:color w:val="000000"/>
          <w:sz w:val="20"/>
        </w:rPr>
        <w:t>4</w:t>
      </w:r>
      <w:r>
        <w:rPr>
          <w:color w:val="000000"/>
          <w:sz w:val="20"/>
        </w:rPr>
        <w:t>) Senát</w:t>
      </w:r>
      <w:r w:rsidR="00DB5BB1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zvolí </w:t>
      </w:r>
      <w:r>
        <w:rPr>
          <w:color w:val="000000" w:themeColor="text1"/>
          <w:sz w:val="20"/>
        </w:rPr>
        <w:t xml:space="preserve">tříčlennou </w:t>
      </w:r>
      <w:r>
        <w:rPr>
          <w:color w:val="000000"/>
          <w:sz w:val="20"/>
        </w:rPr>
        <w:t>volební komisi, která organizuje volbu</w:t>
      </w:r>
      <w:r w:rsidR="006A7542">
        <w:rPr>
          <w:color w:val="000000"/>
          <w:sz w:val="20"/>
        </w:rPr>
        <w:t xml:space="preserve"> předsednictva</w:t>
      </w:r>
      <w:r>
        <w:rPr>
          <w:sz w:val="20"/>
        </w:rPr>
        <w:t xml:space="preserve">. </w:t>
      </w:r>
      <w:r>
        <w:rPr>
          <w:sz w:val="20"/>
          <w:szCs w:val="20"/>
        </w:rPr>
        <w:t>Člen volební komise nemůže být zvolen do předsednictva.</w:t>
      </w:r>
    </w:p>
    <w:p w14:paraId="045DF49B" w14:textId="541BF1B6" w:rsidR="00924726" w:rsidRDefault="00EC23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(5</w:t>
      </w:r>
      <w:r w:rsidR="00812D7B">
        <w:rPr>
          <w:rFonts w:ascii="Times New Roman" w:hAnsi="Times New Roman" w:cs="Times New Roman"/>
          <w:color w:val="000000"/>
          <w:sz w:val="20"/>
          <w:szCs w:val="20"/>
        </w:rPr>
        <w:t xml:space="preserve">) Volba </w:t>
      </w:r>
      <w:r w:rsidR="00CC677A" w:rsidRPr="00CC677A">
        <w:rPr>
          <w:rFonts w:ascii="Times New Roman" w:hAnsi="Times New Roman" w:cs="Times New Roman"/>
          <w:color w:val="000000"/>
          <w:sz w:val="20"/>
          <w:szCs w:val="20"/>
        </w:rPr>
        <w:t>předsednictva senátu</w:t>
      </w:r>
      <w:r w:rsidR="00DB5B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677A" w:rsidRPr="00CC677A">
        <w:rPr>
          <w:rFonts w:ascii="Times New Roman" w:hAnsi="Times New Roman" w:cs="Times New Roman"/>
          <w:color w:val="000000"/>
          <w:sz w:val="20"/>
          <w:szCs w:val="20"/>
        </w:rPr>
        <w:t>a předsedy senátu</w:t>
      </w:r>
      <w:r w:rsidR="00DB5B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12D7B">
        <w:rPr>
          <w:rFonts w:ascii="Times New Roman" w:hAnsi="Times New Roman" w:cs="Times New Roman"/>
          <w:color w:val="000000"/>
          <w:sz w:val="20"/>
          <w:szCs w:val="20"/>
        </w:rPr>
        <w:t>je přímá a tajná.</w:t>
      </w:r>
      <w:r w:rsidR="00CC677A">
        <w:rPr>
          <w:rFonts w:ascii="Times New Roman" w:hAnsi="Times New Roman" w:cs="Times New Roman"/>
          <w:color w:val="000000"/>
          <w:sz w:val="20"/>
          <w:szCs w:val="20"/>
        </w:rPr>
        <w:t xml:space="preserve"> Volba je</w:t>
      </w:r>
      <w:r w:rsidR="00F52B7E">
        <w:rPr>
          <w:rFonts w:ascii="Times New Roman" w:hAnsi="Times New Roman" w:cs="Times New Roman"/>
          <w:color w:val="000000"/>
          <w:sz w:val="20"/>
          <w:szCs w:val="20"/>
        </w:rPr>
        <w:t xml:space="preserve"> nejvýše</w:t>
      </w:r>
      <w:r w:rsidR="00E16A6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C677A">
        <w:rPr>
          <w:rFonts w:ascii="Times New Roman" w:hAnsi="Times New Roman" w:cs="Times New Roman"/>
          <w:color w:val="000000"/>
          <w:sz w:val="20"/>
          <w:szCs w:val="20"/>
        </w:rPr>
        <w:t>tříkolová.</w:t>
      </w:r>
    </w:p>
    <w:p w14:paraId="189E9836" w14:textId="669DEBC9" w:rsidR="00213023" w:rsidRDefault="00213023" w:rsidP="00213023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EC2337">
        <w:rPr>
          <w:color w:val="000000"/>
          <w:sz w:val="20"/>
        </w:rPr>
        <w:t>6</w:t>
      </w:r>
      <w:r>
        <w:rPr>
          <w:color w:val="000000"/>
          <w:sz w:val="20"/>
        </w:rPr>
        <w:t>) Před</w:t>
      </w:r>
      <w:r w:rsidR="00F52B7E">
        <w:rPr>
          <w:color w:val="000000"/>
          <w:sz w:val="20"/>
        </w:rPr>
        <w:t xml:space="preserve"> vlastní volbou předsednictva má každý senátor</w:t>
      </w:r>
      <w:r>
        <w:rPr>
          <w:color w:val="000000"/>
          <w:sz w:val="20"/>
        </w:rPr>
        <w:t xml:space="preserve"> </w:t>
      </w:r>
      <w:r w:rsidRPr="00B5748F">
        <w:rPr>
          <w:color w:val="000000"/>
          <w:sz w:val="20"/>
        </w:rPr>
        <w:t>možnost vzdát se kandidatury na</w:t>
      </w:r>
      <w:r>
        <w:rPr>
          <w:color w:val="000000"/>
          <w:sz w:val="20"/>
        </w:rPr>
        <w:t xml:space="preserve"> </w:t>
      </w:r>
      <w:r w:rsidRPr="00B5748F">
        <w:rPr>
          <w:color w:val="000000"/>
          <w:sz w:val="20"/>
        </w:rPr>
        <w:t>členství v předsednictvu senátu</w:t>
      </w:r>
      <w:r>
        <w:rPr>
          <w:color w:val="000000"/>
          <w:sz w:val="20"/>
        </w:rPr>
        <w:t xml:space="preserve">. </w:t>
      </w:r>
    </w:p>
    <w:p w14:paraId="2AA25394" w14:textId="01F3D0AF" w:rsidR="0095541C" w:rsidRDefault="00812D7B" w:rsidP="008E7654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EC2337">
        <w:rPr>
          <w:color w:val="000000"/>
          <w:sz w:val="20"/>
        </w:rPr>
        <w:t>7</w:t>
      </w:r>
      <w:r>
        <w:rPr>
          <w:color w:val="000000"/>
          <w:sz w:val="20"/>
        </w:rPr>
        <w:t xml:space="preserve">) </w:t>
      </w:r>
      <w:r w:rsidR="00761EEC" w:rsidRPr="00761EEC">
        <w:rPr>
          <w:color w:val="000000"/>
          <w:sz w:val="20"/>
        </w:rPr>
        <w:t>Pro první kolo volby předsednictva senátu má každý senátor právo navrhnout z řad senátorů, kteří</w:t>
      </w:r>
      <w:r w:rsidR="0010338C">
        <w:rPr>
          <w:color w:val="000000"/>
          <w:sz w:val="20"/>
        </w:rPr>
        <w:t xml:space="preserve"> </w:t>
      </w:r>
      <w:r w:rsidR="00761EEC" w:rsidRPr="00761EEC">
        <w:rPr>
          <w:color w:val="000000"/>
          <w:sz w:val="20"/>
        </w:rPr>
        <w:t>se nevzdali kandidatury na členství v předsednictvu senátu</w:t>
      </w:r>
      <w:r w:rsidR="00761EEC">
        <w:rPr>
          <w:color w:val="000000"/>
          <w:sz w:val="20"/>
        </w:rPr>
        <w:t>,</w:t>
      </w:r>
      <w:r>
        <w:rPr>
          <w:color w:val="000000"/>
          <w:sz w:val="20"/>
        </w:rPr>
        <w:t xml:space="preserve"> nejvýše </w:t>
      </w:r>
      <w:r w:rsidR="004A4DE8">
        <w:rPr>
          <w:color w:val="000000"/>
          <w:sz w:val="20"/>
        </w:rPr>
        <w:t xml:space="preserve">dva </w:t>
      </w:r>
      <w:r>
        <w:rPr>
          <w:color w:val="000000"/>
          <w:sz w:val="20"/>
        </w:rPr>
        <w:t>kandidáty z</w:t>
      </w:r>
      <w:r w:rsidR="00761EEC">
        <w:rPr>
          <w:color w:val="000000"/>
          <w:sz w:val="20"/>
        </w:rPr>
        <w:t> </w:t>
      </w:r>
      <w:r w:rsidR="004A4DE8" w:rsidRPr="004A4DE8">
        <w:rPr>
          <w:color w:val="000000"/>
          <w:sz w:val="20"/>
        </w:rPr>
        <w:t>komory</w:t>
      </w:r>
      <w:r w:rsidR="00761EEC">
        <w:rPr>
          <w:color w:val="000000"/>
          <w:sz w:val="20"/>
        </w:rPr>
        <w:t xml:space="preserve"> </w:t>
      </w:r>
      <w:r w:rsidR="004A4DE8" w:rsidRPr="004A4DE8">
        <w:rPr>
          <w:color w:val="000000"/>
          <w:sz w:val="20"/>
        </w:rPr>
        <w:t>akademických pracovníků a nejvýše jednoho kandidáta z komory studentů</w:t>
      </w:r>
      <w:r w:rsidR="004A4DE8">
        <w:rPr>
          <w:color w:val="000000"/>
          <w:sz w:val="20"/>
        </w:rPr>
        <w:t>.</w:t>
      </w:r>
      <w:r>
        <w:rPr>
          <w:color w:val="000000"/>
          <w:sz w:val="20"/>
        </w:rPr>
        <w:t>(</w:t>
      </w:r>
      <w:r w:rsidR="00EC2337">
        <w:rPr>
          <w:color w:val="000000"/>
          <w:sz w:val="20"/>
        </w:rPr>
        <w:t>8</w:t>
      </w:r>
      <w:r>
        <w:rPr>
          <w:color w:val="000000"/>
          <w:sz w:val="20"/>
        </w:rPr>
        <w:t xml:space="preserve">) Do druhého kola </w:t>
      </w:r>
      <w:r w:rsidR="00761EEC" w:rsidRPr="00761EEC">
        <w:rPr>
          <w:color w:val="000000"/>
          <w:sz w:val="20"/>
        </w:rPr>
        <w:t xml:space="preserve">volby předsednictva senátu </w:t>
      </w:r>
      <w:r>
        <w:rPr>
          <w:color w:val="000000"/>
          <w:sz w:val="20"/>
        </w:rPr>
        <w:t>postupuj</w:t>
      </w:r>
      <w:r w:rsidR="004A4DE8" w:rsidRPr="004A4DE8">
        <w:rPr>
          <w:color w:val="000000"/>
          <w:sz w:val="20"/>
        </w:rPr>
        <w:t>í čtyři kandidáti z komory akademických</w:t>
      </w:r>
      <w:r w:rsidR="004A4DE8">
        <w:rPr>
          <w:color w:val="000000"/>
          <w:sz w:val="20"/>
        </w:rPr>
        <w:t xml:space="preserve"> </w:t>
      </w:r>
      <w:r w:rsidR="004A4DE8" w:rsidRPr="004A4DE8">
        <w:rPr>
          <w:color w:val="000000"/>
          <w:sz w:val="20"/>
        </w:rPr>
        <w:t>pracovníků a dva kandidáti z komory studentů s nejvyšším počtem hlasů, pokud je lze</w:t>
      </w:r>
      <w:r w:rsidR="004A4DE8">
        <w:rPr>
          <w:color w:val="000000"/>
          <w:sz w:val="20"/>
        </w:rPr>
        <w:t xml:space="preserve"> </w:t>
      </w:r>
      <w:r w:rsidR="004A4DE8" w:rsidRPr="004A4DE8">
        <w:rPr>
          <w:color w:val="000000"/>
          <w:sz w:val="20"/>
        </w:rPr>
        <w:t>jednoznačně určit</w:t>
      </w:r>
      <w:r>
        <w:rPr>
          <w:color w:val="000000"/>
          <w:sz w:val="20"/>
        </w:rPr>
        <w:t xml:space="preserve">. </w:t>
      </w:r>
      <w:r w:rsidR="008E7654" w:rsidRPr="008E7654">
        <w:rPr>
          <w:color w:val="000000"/>
          <w:sz w:val="20"/>
        </w:rPr>
        <w:t>Pokud nelze z důvodu rovnosti hlasů jednoznačně rozhodnout, postupuje do</w:t>
      </w:r>
      <w:r w:rsidR="008E7654">
        <w:rPr>
          <w:color w:val="000000"/>
          <w:sz w:val="20"/>
        </w:rPr>
        <w:t xml:space="preserve"> </w:t>
      </w:r>
      <w:r w:rsidR="008E7654" w:rsidRPr="008E7654">
        <w:rPr>
          <w:color w:val="000000"/>
          <w:sz w:val="20"/>
        </w:rPr>
        <w:t>druhého kola více kandidátů příslušné komory senátu, kteří získali nejvyšší počet hlasů a které lze</w:t>
      </w:r>
      <w:r w:rsidR="008E7654">
        <w:rPr>
          <w:color w:val="000000"/>
          <w:sz w:val="20"/>
        </w:rPr>
        <w:t xml:space="preserve"> jednoznačně určit</w:t>
      </w:r>
      <w:r w:rsidR="008E7654" w:rsidRPr="008E7654">
        <w:rPr>
          <w:color w:val="000000"/>
          <w:sz w:val="20"/>
        </w:rPr>
        <w:t>.</w:t>
      </w:r>
    </w:p>
    <w:p w14:paraId="3ABDDC8C" w14:textId="306D0C24" w:rsidR="00924726" w:rsidRDefault="00EC2337" w:rsidP="008E7654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(9</w:t>
      </w:r>
      <w:r w:rsidR="00812D7B">
        <w:rPr>
          <w:color w:val="000000"/>
          <w:sz w:val="20"/>
        </w:rPr>
        <w:t xml:space="preserve">) </w:t>
      </w:r>
      <w:r w:rsidR="00F16E6E" w:rsidRPr="00460C2E">
        <w:rPr>
          <w:color w:val="000000"/>
          <w:sz w:val="20"/>
          <w:szCs w:val="20"/>
        </w:rPr>
        <w:t xml:space="preserve">V druhém kole volby předsednictva senátu má každý senátor právo zvolit nejvýše </w:t>
      </w:r>
      <w:r w:rsidR="008E7654" w:rsidRPr="008E7654">
        <w:rPr>
          <w:color w:val="000000"/>
          <w:sz w:val="20"/>
          <w:szCs w:val="20"/>
        </w:rPr>
        <w:t>dva kandidáty</w:t>
      </w:r>
      <w:r w:rsidR="009B3E16">
        <w:rPr>
          <w:color w:val="000000"/>
          <w:sz w:val="20"/>
          <w:szCs w:val="20"/>
        </w:rPr>
        <w:t xml:space="preserve"> </w:t>
      </w:r>
      <w:r w:rsidR="008E7654" w:rsidRPr="008E7654">
        <w:rPr>
          <w:color w:val="000000"/>
          <w:sz w:val="20"/>
          <w:szCs w:val="20"/>
        </w:rPr>
        <w:t>na členy předsednictva senátu z komory akademických pracovníků a nejvýše jednoho kandidáta</w:t>
      </w:r>
      <w:r w:rsidR="009B3E16">
        <w:rPr>
          <w:color w:val="000000"/>
          <w:sz w:val="20"/>
          <w:szCs w:val="20"/>
        </w:rPr>
        <w:t xml:space="preserve"> </w:t>
      </w:r>
      <w:r w:rsidR="008E7654" w:rsidRPr="008E7654">
        <w:rPr>
          <w:color w:val="000000"/>
          <w:sz w:val="20"/>
          <w:szCs w:val="20"/>
        </w:rPr>
        <w:t>z komory studentů.</w:t>
      </w:r>
    </w:p>
    <w:p w14:paraId="20C2A8F3" w14:textId="2580280D" w:rsidR="00924726" w:rsidRDefault="00EC2337" w:rsidP="00EC2337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(10</w:t>
      </w:r>
      <w:r w:rsidR="00812D7B">
        <w:rPr>
          <w:color w:val="000000"/>
          <w:sz w:val="20"/>
        </w:rPr>
        <w:t xml:space="preserve">) </w:t>
      </w:r>
      <w:r w:rsidR="00F16E6E">
        <w:rPr>
          <w:color w:val="000000"/>
          <w:sz w:val="20"/>
          <w:szCs w:val="20"/>
        </w:rPr>
        <w:t xml:space="preserve">Členy předsednictva </w:t>
      </w:r>
      <w:r w:rsidRPr="00EC2337">
        <w:rPr>
          <w:color w:val="000000"/>
          <w:sz w:val="20"/>
          <w:szCs w:val="20"/>
        </w:rPr>
        <w:t>senátu z komory akademických pracovníků se stávají první dva kandidáti,</w:t>
      </w:r>
      <w:r>
        <w:rPr>
          <w:color w:val="000000"/>
          <w:sz w:val="20"/>
          <w:szCs w:val="20"/>
        </w:rPr>
        <w:t xml:space="preserve"> </w:t>
      </w:r>
      <w:r w:rsidRPr="00EC2337">
        <w:rPr>
          <w:color w:val="000000"/>
          <w:sz w:val="20"/>
          <w:szCs w:val="20"/>
        </w:rPr>
        <w:t>kteří v druhém kole získají nejvyšší počet hlasů. Členem předsednictva z komory studentů se stává</w:t>
      </w:r>
      <w:r>
        <w:rPr>
          <w:color w:val="000000"/>
          <w:sz w:val="20"/>
          <w:szCs w:val="20"/>
        </w:rPr>
        <w:t xml:space="preserve"> </w:t>
      </w:r>
      <w:r w:rsidRPr="00EC2337">
        <w:rPr>
          <w:color w:val="000000"/>
          <w:sz w:val="20"/>
          <w:szCs w:val="20"/>
        </w:rPr>
        <w:t>kandidát, který získá ve druhém kole nejvyšší počet hlasů. Pokud nelze z důvodu rovnosti hlasů</w:t>
      </w:r>
      <w:r>
        <w:rPr>
          <w:color w:val="000000"/>
          <w:sz w:val="20"/>
          <w:szCs w:val="20"/>
        </w:rPr>
        <w:t xml:space="preserve"> </w:t>
      </w:r>
      <w:r w:rsidRPr="00EC2337">
        <w:rPr>
          <w:color w:val="000000"/>
          <w:sz w:val="20"/>
          <w:szCs w:val="20"/>
        </w:rPr>
        <w:t>jednoznačně rozhodnout, rozhodne se mezi těmito kandidáty v dalším kole hlasováním. Nedojde-li</w:t>
      </w:r>
      <w:r>
        <w:rPr>
          <w:color w:val="000000"/>
          <w:sz w:val="20"/>
          <w:szCs w:val="20"/>
        </w:rPr>
        <w:t xml:space="preserve"> </w:t>
      </w:r>
      <w:r w:rsidRPr="00EC2337">
        <w:rPr>
          <w:color w:val="000000"/>
          <w:sz w:val="20"/>
          <w:szCs w:val="20"/>
        </w:rPr>
        <w:t>ani při opakované volbě k rozhodnutí, rozhodne mezi těmito kandidáty los.</w:t>
      </w:r>
    </w:p>
    <w:p w14:paraId="011FECC3" w14:textId="066B2716" w:rsidR="00286E9A" w:rsidRDefault="00286E9A" w:rsidP="00460C2E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(1</w:t>
      </w:r>
      <w:r w:rsidR="00EC2337">
        <w:rPr>
          <w:color w:val="000000"/>
          <w:sz w:val="20"/>
        </w:rPr>
        <w:t>1</w:t>
      </w:r>
      <w:r>
        <w:rPr>
          <w:color w:val="000000"/>
          <w:sz w:val="20"/>
        </w:rPr>
        <w:t xml:space="preserve">) Před hlasováním ve třetím kole </w:t>
      </w:r>
      <w:r w:rsidR="00460C2E">
        <w:rPr>
          <w:color w:val="000000"/>
          <w:sz w:val="20"/>
        </w:rPr>
        <w:t xml:space="preserve">při volbě předsedy senátu </w:t>
      </w:r>
      <w:r w:rsidR="00460C2E" w:rsidRPr="00460C2E">
        <w:rPr>
          <w:color w:val="000000"/>
          <w:sz w:val="20"/>
        </w:rPr>
        <w:t xml:space="preserve">musí </w:t>
      </w:r>
      <w:r w:rsidR="00460C2E">
        <w:rPr>
          <w:color w:val="000000"/>
          <w:sz w:val="20"/>
        </w:rPr>
        <w:t>každý člen</w:t>
      </w:r>
      <w:r w:rsidR="00460C2E" w:rsidRPr="00460C2E">
        <w:rPr>
          <w:color w:val="000000"/>
          <w:sz w:val="20"/>
        </w:rPr>
        <w:t xml:space="preserve"> předsednictva</w:t>
      </w:r>
      <w:r w:rsidR="00460C2E">
        <w:rPr>
          <w:color w:val="000000"/>
          <w:sz w:val="20"/>
        </w:rPr>
        <w:t xml:space="preserve"> </w:t>
      </w:r>
      <w:r w:rsidR="00460C2E" w:rsidRPr="00460C2E">
        <w:rPr>
          <w:color w:val="000000"/>
          <w:sz w:val="20"/>
        </w:rPr>
        <w:t>vyslovit souhlas se svou kandidaturou na předsedu senátu</w:t>
      </w:r>
      <w:r>
        <w:rPr>
          <w:color w:val="000000"/>
          <w:sz w:val="20"/>
        </w:rPr>
        <w:t>.</w:t>
      </w:r>
    </w:p>
    <w:p w14:paraId="66D82DB2" w14:textId="0F9DE4CB" w:rsidR="00924726" w:rsidRDefault="00812D7B" w:rsidP="00460C2E">
      <w:pPr>
        <w:pStyle w:val="Zkladntext"/>
        <w:spacing w:after="0"/>
        <w:jc w:val="both"/>
        <w:rPr>
          <w:color w:val="000000"/>
          <w:sz w:val="20"/>
        </w:rPr>
      </w:pPr>
      <w:r>
        <w:rPr>
          <w:color w:val="000000"/>
          <w:sz w:val="20"/>
        </w:rPr>
        <w:t>(1</w:t>
      </w:r>
      <w:r w:rsidR="00EC2337">
        <w:rPr>
          <w:color w:val="000000"/>
          <w:sz w:val="20"/>
        </w:rPr>
        <w:t>2</w:t>
      </w:r>
      <w:r>
        <w:rPr>
          <w:color w:val="000000"/>
          <w:sz w:val="20"/>
        </w:rPr>
        <w:t xml:space="preserve">) </w:t>
      </w:r>
      <w:r w:rsidR="00F16E6E" w:rsidRPr="00460C2E">
        <w:rPr>
          <w:color w:val="000000"/>
          <w:sz w:val="20"/>
          <w:szCs w:val="20"/>
        </w:rPr>
        <w:t>Ve třetím kole při volbě předsedy senátu má každý senátor právo zvolit nejvýše jednoho kandidáta</w:t>
      </w:r>
      <w:r w:rsidR="00F16E6E">
        <w:rPr>
          <w:color w:val="000000"/>
          <w:sz w:val="20"/>
          <w:szCs w:val="20"/>
        </w:rPr>
        <w:t xml:space="preserve"> </w:t>
      </w:r>
      <w:r w:rsidR="00F16E6E" w:rsidRPr="00460C2E">
        <w:rPr>
          <w:color w:val="000000"/>
          <w:sz w:val="20"/>
          <w:szCs w:val="20"/>
        </w:rPr>
        <w:t>na předsedu senátu, a to jen z těch členů předsednictva, kteří vyslovili souhlas s kandidaturou na</w:t>
      </w:r>
      <w:r w:rsidR="00F16E6E">
        <w:rPr>
          <w:color w:val="000000"/>
          <w:sz w:val="20"/>
          <w:szCs w:val="20"/>
        </w:rPr>
        <w:t xml:space="preserve"> </w:t>
      </w:r>
      <w:r w:rsidR="00F16E6E" w:rsidRPr="00460C2E">
        <w:rPr>
          <w:color w:val="000000"/>
          <w:sz w:val="20"/>
          <w:szCs w:val="20"/>
        </w:rPr>
        <w:t>předsedu senátu.</w:t>
      </w:r>
      <w:r w:rsidR="00F16E6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</w:rPr>
        <w:t>Předsedou senátu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</w:rPr>
        <w:t>se stane člen předsednictva, který získá nejvyšší počet hlasů. V případě rovnosti počtu hlasů více kandidátů na prvním místě rozhodne mezi nimi další kolo hlasování. Nedojde-li ani potom k rozhodnutí, rozhodne mezi nimi los.</w:t>
      </w:r>
    </w:p>
    <w:p w14:paraId="0E5DE114" w14:textId="524C305E" w:rsidR="00924726" w:rsidRDefault="00812D7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r w:rsidR="00EC233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 Členství v předsednictvu zaniká</w:t>
      </w:r>
    </w:p>
    <w:p w14:paraId="429086D2" w14:textId="5266FCED" w:rsidR="00924726" w:rsidRDefault="00812D7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a) zánikem členství v senátu,</w:t>
      </w:r>
    </w:p>
    <w:p w14:paraId="3D90F5DD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>b) odstoupením,</w:t>
      </w:r>
    </w:p>
    <w:p w14:paraId="7D34F560" w14:textId="6BAFBB83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odvoláním.</w:t>
      </w:r>
    </w:p>
    <w:p w14:paraId="4FB98733" w14:textId="34754A02" w:rsidR="00665D02" w:rsidRDefault="00C540FA" w:rsidP="004F06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(</w:t>
      </w:r>
      <w:r w:rsidR="00F770BE">
        <w:rPr>
          <w:rFonts w:ascii="Times New Roman" w:hAnsi="Times New Roman" w:cs="Times New Roman"/>
          <w:sz w:val="20"/>
          <w:szCs w:val="20"/>
        </w:rPr>
        <w:t>1</w:t>
      </w:r>
      <w:r w:rsidR="00EC2337">
        <w:rPr>
          <w:rFonts w:ascii="Times New Roman" w:hAnsi="Times New Roman" w:cs="Times New Roman"/>
          <w:sz w:val="20"/>
          <w:szCs w:val="20"/>
        </w:rPr>
        <w:t>4</w:t>
      </w:r>
      <w:r w:rsidR="00F770BE">
        <w:rPr>
          <w:rFonts w:ascii="Times New Roman" w:hAnsi="Times New Roman" w:cs="Times New Roman"/>
          <w:sz w:val="20"/>
          <w:szCs w:val="20"/>
        </w:rPr>
        <w:t xml:space="preserve">) </w:t>
      </w:r>
      <w:r w:rsidR="00665D02" w:rsidRPr="00665D02">
        <w:rPr>
          <w:rFonts w:ascii="Times New Roman" w:hAnsi="Times New Roman" w:cs="Times New Roman"/>
          <w:sz w:val="20"/>
          <w:szCs w:val="20"/>
        </w:rPr>
        <w:t>Zanikne-li předsedovi senátu nebo některému z členů předsednictva senátu členství v senátu, senát</w:t>
      </w:r>
      <w:r w:rsidR="007961F8">
        <w:rPr>
          <w:rFonts w:ascii="Times New Roman" w:hAnsi="Times New Roman" w:cs="Times New Roman"/>
          <w:sz w:val="20"/>
          <w:szCs w:val="20"/>
        </w:rPr>
        <w:t xml:space="preserve"> </w:t>
      </w:r>
      <w:r w:rsidR="00665D02" w:rsidRPr="00665D02">
        <w:rPr>
          <w:rFonts w:ascii="Times New Roman" w:hAnsi="Times New Roman" w:cs="Times New Roman"/>
          <w:sz w:val="20"/>
          <w:szCs w:val="20"/>
        </w:rPr>
        <w:t xml:space="preserve">na nejbližším zasedání senátu zvolí příslušný počet členů předsednictva. </w:t>
      </w:r>
      <w:r w:rsidR="00665D02" w:rsidRPr="00C540FA">
        <w:rPr>
          <w:rFonts w:ascii="Times New Roman" w:hAnsi="Times New Roman" w:cs="Times New Roman"/>
          <w:sz w:val="20"/>
          <w:szCs w:val="20"/>
        </w:rPr>
        <w:t>Při volbě se postupuje obdobně</w:t>
      </w:r>
      <w:r w:rsidR="00644516" w:rsidRPr="00C540FA">
        <w:rPr>
          <w:rFonts w:ascii="Times New Roman" w:hAnsi="Times New Roman" w:cs="Times New Roman"/>
          <w:sz w:val="20"/>
          <w:szCs w:val="20"/>
        </w:rPr>
        <w:t xml:space="preserve"> dle tohoto článku</w:t>
      </w:r>
      <w:r w:rsidR="00665D02" w:rsidRPr="00C540FA">
        <w:rPr>
          <w:rFonts w:ascii="Times New Roman" w:hAnsi="Times New Roman" w:cs="Times New Roman"/>
          <w:sz w:val="20"/>
          <w:szCs w:val="20"/>
        </w:rPr>
        <w:t xml:space="preserve"> s tím, že v prvním kole</w:t>
      </w:r>
      <w:r w:rsidR="00665D02" w:rsidRPr="00665D02">
        <w:rPr>
          <w:rFonts w:ascii="Times New Roman" w:hAnsi="Times New Roman" w:cs="Times New Roman"/>
          <w:sz w:val="20"/>
          <w:szCs w:val="20"/>
        </w:rPr>
        <w:t xml:space="preserve"> volby každý senátor navrhuje příslušný počet</w:t>
      </w:r>
      <w:r w:rsidR="00665D02">
        <w:rPr>
          <w:rFonts w:ascii="Times New Roman" w:hAnsi="Times New Roman" w:cs="Times New Roman"/>
          <w:sz w:val="20"/>
          <w:szCs w:val="20"/>
        </w:rPr>
        <w:t xml:space="preserve"> </w:t>
      </w:r>
      <w:r w:rsidR="00665D02" w:rsidRPr="00665D02">
        <w:rPr>
          <w:rFonts w:ascii="Times New Roman" w:hAnsi="Times New Roman" w:cs="Times New Roman"/>
          <w:sz w:val="20"/>
          <w:szCs w:val="20"/>
        </w:rPr>
        <w:t>chybějících členů předsednictva</w:t>
      </w:r>
      <w:r w:rsidR="004F0683" w:rsidRPr="004F0683">
        <w:rPr>
          <w:rFonts w:ascii="Times New Roman" w:hAnsi="Times New Roman" w:cs="Times New Roman"/>
          <w:sz w:val="20"/>
          <w:szCs w:val="20"/>
        </w:rPr>
        <w:t>, při zohlednění komory akademických pracovníků anebo</w:t>
      </w:r>
      <w:r w:rsidR="004F0683">
        <w:rPr>
          <w:rFonts w:ascii="Times New Roman" w:hAnsi="Times New Roman" w:cs="Times New Roman"/>
          <w:sz w:val="20"/>
          <w:szCs w:val="20"/>
        </w:rPr>
        <w:t xml:space="preserve"> </w:t>
      </w:r>
      <w:r w:rsidR="004F0683" w:rsidRPr="004F0683">
        <w:rPr>
          <w:rFonts w:ascii="Times New Roman" w:hAnsi="Times New Roman" w:cs="Times New Roman"/>
          <w:sz w:val="20"/>
          <w:szCs w:val="20"/>
        </w:rPr>
        <w:t>studentů</w:t>
      </w:r>
      <w:r w:rsidR="00665D02" w:rsidRPr="00665D02">
        <w:rPr>
          <w:rFonts w:ascii="Times New Roman" w:hAnsi="Times New Roman" w:cs="Times New Roman"/>
          <w:sz w:val="20"/>
          <w:szCs w:val="20"/>
        </w:rPr>
        <w:t>. Do druhého kola postupuje dvojnásobek voleného počtu členů předsednictva senátu.</w:t>
      </w:r>
    </w:p>
    <w:p w14:paraId="73B658C3" w14:textId="37576806" w:rsidR="00924726" w:rsidRDefault="00812D7B" w:rsidP="00665D02">
      <w:pPr>
        <w:spacing w:after="0" w:line="240" w:lineRule="auto"/>
        <w:jc w:val="both"/>
        <w:rPr>
          <w:rFonts w:ascii="Times New Roman" w:hAnsi="Times New Roman"/>
          <w:color w:val="FF3333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(1</w:t>
      </w:r>
      <w:r w:rsidR="00EC2337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 Předsednictvo</w:t>
      </w:r>
      <w:r w:rsidR="00F770BE">
        <w:rPr>
          <w:rFonts w:ascii="Times New Roman" w:hAnsi="Times New Roman" w:cs="Times New Roman"/>
          <w:sz w:val="20"/>
          <w:szCs w:val="20"/>
        </w:rPr>
        <w:t xml:space="preserve"> senátu</w:t>
      </w:r>
      <w:r>
        <w:rPr>
          <w:rFonts w:ascii="Times New Roman" w:hAnsi="Times New Roman" w:cs="Times New Roman"/>
          <w:sz w:val="20"/>
          <w:szCs w:val="20"/>
        </w:rPr>
        <w:t>, předseda nebo jednotlivý člen předsednictva</w:t>
      </w:r>
      <w:r w:rsidR="00F770BE">
        <w:rPr>
          <w:rFonts w:ascii="Times New Roman" w:hAnsi="Times New Roman" w:cs="Times New Roman"/>
          <w:sz w:val="20"/>
          <w:szCs w:val="20"/>
        </w:rPr>
        <w:t xml:space="preserve"> senátu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770BE">
        <w:rPr>
          <w:rFonts w:ascii="Times New Roman" w:hAnsi="Times New Roman" w:cs="Times New Roman"/>
          <w:sz w:val="20"/>
          <w:szCs w:val="20"/>
        </w:rPr>
        <w:t xml:space="preserve">může </w:t>
      </w:r>
      <w:r>
        <w:rPr>
          <w:rFonts w:ascii="Times New Roman" w:hAnsi="Times New Roman" w:cs="Times New Roman"/>
          <w:sz w:val="20"/>
          <w:szCs w:val="20"/>
        </w:rPr>
        <w:t>být odvolán během funkčního období hlasováním v senátu na návrh alespoň jedné pětiny senátorů.</w:t>
      </w:r>
      <w:r w:rsidR="00665D02">
        <w:rPr>
          <w:rFonts w:ascii="Times New Roman" w:hAnsi="Times New Roman" w:cs="Times New Roman"/>
          <w:sz w:val="20"/>
          <w:szCs w:val="20"/>
        </w:rPr>
        <w:t xml:space="preserve"> </w:t>
      </w:r>
      <w:r w:rsidR="00665D02" w:rsidRPr="00665D02">
        <w:rPr>
          <w:rFonts w:ascii="Times New Roman" w:hAnsi="Times New Roman" w:cs="Times New Roman"/>
          <w:sz w:val="20"/>
          <w:szCs w:val="20"/>
        </w:rPr>
        <w:t>Senátoři předkládající návrh na odvolání předsednictva nebo jeho člena svůj návrh před</w:t>
      </w:r>
      <w:r w:rsidR="00665D02">
        <w:rPr>
          <w:rFonts w:ascii="Times New Roman" w:hAnsi="Times New Roman" w:cs="Times New Roman"/>
          <w:sz w:val="20"/>
          <w:szCs w:val="20"/>
        </w:rPr>
        <w:t xml:space="preserve"> </w:t>
      </w:r>
      <w:r w:rsidR="00665D02" w:rsidRPr="00665D02">
        <w:rPr>
          <w:rFonts w:ascii="Times New Roman" w:hAnsi="Times New Roman" w:cs="Times New Roman"/>
          <w:sz w:val="20"/>
          <w:szCs w:val="20"/>
        </w:rPr>
        <w:t>hlasováním odůvodní. Předsednictvo senátu, předseda nebo jednotlivý člen předsednictva senátu</w:t>
      </w:r>
      <w:r w:rsidR="00665D02">
        <w:rPr>
          <w:rFonts w:ascii="Times New Roman" w:hAnsi="Times New Roman" w:cs="Times New Roman"/>
          <w:sz w:val="20"/>
          <w:szCs w:val="20"/>
        </w:rPr>
        <w:t xml:space="preserve"> </w:t>
      </w:r>
      <w:r w:rsidR="00665D02" w:rsidRPr="00665D02">
        <w:rPr>
          <w:rFonts w:ascii="Times New Roman" w:hAnsi="Times New Roman" w:cs="Times New Roman"/>
          <w:sz w:val="20"/>
          <w:szCs w:val="20"/>
        </w:rPr>
        <w:t>je odvolán, vysloví-li se pro návrh v tajném hlasování nadpoloviční většina všech senátorů.</w:t>
      </w:r>
    </w:p>
    <w:p w14:paraId="35781877" w14:textId="77777777" w:rsidR="00924726" w:rsidRDefault="00924726">
      <w:pPr>
        <w:pStyle w:val="Zkladntext"/>
        <w:spacing w:after="0"/>
        <w:jc w:val="both"/>
        <w:rPr>
          <w:sz w:val="20"/>
          <w:szCs w:val="20"/>
        </w:rPr>
      </w:pPr>
    </w:p>
    <w:p w14:paraId="5B4F6F29" w14:textId="77777777" w:rsidR="00924726" w:rsidRDefault="00924726">
      <w:pPr>
        <w:pStyle w:val="Zkladntext"/>
        <w:spacing w:after="0"/>
        <w:jc w:val="both"/>
        <w:rPr>
          <w:sz w:val="20"/>
          <w:szCs w:val="20"/>
        </w:rPr>
      </w:pPr>
    </w:p>
    <w:p w14:paraId="1168613F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Článek 3</w:t>
      </w:r>
    </w:p>
    <w:p w14:paraId="6C677032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 xml:space="preserve">Předsednictvo </w:t>
      </w:r>
    </w:p>
    <w:p w14:paraId="574824D9" w14:textId="77777777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Předsednictvo zejména</w:t>
      </w:r>
    </w:p>
    <w:p w14:paraId="05BA8E40" w14:textId="606D6E11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připravuje</w:t>
      </w:r>
      <w:r w:rsidR="00695D8F">
        <w:rPr>
          <w:rFonts w:ascii="Times New Roman" w:hAnsi="Times New Roman" w:cs="Times New Roman"/>
          <w:sz w:val="20"/>
          <w:szCs w:val="20"/>
        </w:rPr>
        <w:t xml:space="preserve"> a předkládá</w:t>
      </w:r>
      <w:r>
        <w:rPr>
          <w:rFonts w:ascii="Times New Roman" w:hAnsi="Times New Roman" w:cs="Times New Roman"/>
          <w:sz w:val="20"/>
          <w:szCs w:val="20"/>
        </w:rPr>
        <w:t xml:space="preserve"> program zasedání senátu,</w:t>
      </w:r>
    </w:p>
    <w:p w14:paraId="60EFD290" w14:textId="1AF74729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zveřejňuje autorizovaný zápis s</w:t>
      </w:r>
      <w:r w:rsidR="00F01FA8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usnesením</w:t>
      </w:r>
      <w:r w:rsidR="00F01FA8">
        <w:rPr>
          <w:rFonts w:ascii="Times New Roman" w:hAnsi="Times New Roman" w:cs="Times New Roman"/>
          <w:sz w:val="20"/>
          <w:szCs w:val="20"/>
        </w:rPr>
        <w:t xml:space="preserve"> a zachycením diskuse</w:t>
      </w:r>
      <w:r>
        <w:rPr>
          <w:rFonts w:ascii="Times New Roman" w:hAnsi="Times New Roman" w:cs="Times New Roman"/>
          <w:sz w:val="20"/>
          <w:szCs w:val="20"/>
        </w:rPr>
        <w:t xml:space="preserve"> z každého zasedání senátu, včetně uvedení výsledků hlasování, pokud k němu došlo,</w:t>
      </w:r>
    </w:p>
    <w:p w14:paraId="6B6DC9AF" w14:textId="38B07150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zveřejňuje termín, místo a program příštího zasedání senátu,</w:t>
      </w:r>
    </w:p>
    <w:p w14:paraId="6DDF2393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zajišťuje kontakt s děkanem a proděkany,</w:t>
      </w:r>
    </w:p>
    <w:p w14:paraId="2464B8EA" w14:textId="4DAA9B01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koordinuje práci komisí zřízených senátem,</w:t>
      </w:r>
    </w:p>
    <w:p w14:paraId="47169BE2" w14:textId="6C8C4F03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v období</w:t>
      </w:r>
      <w:r w:rsidR="000F3D34">
        <w:rPr>
          <w:rFonts w:ascii="Times New Roman" w:hAnsi="Times New Roman" w:cs="Times New Roman"/>
          <w:sz w:val="20"/>
          <w:szCs w:val="20"/>
        </w:rPr>
        <w:t xml:space="preserve"> mezi zasedáními senátu </w:t>
      </w:r>
      <w:r>
        <w:rPr>
          <w:rFonts w:ascii="Times New Roman" w:hAnsi="Times New Roman" w:cs="Times New Roman"/>
          <w:sz w:val="20"/>
          <w:szCs w:val="20"/>
        </w:rPr>
        <w:t>řeší neodkladné záležitosti a o svých rozhodnutích informuje na n</w:t>
      </w:r>
      <w:r w:rsidR="000F3D34">
        <w:rPr>
          <w:rFonts w:ascii="Times New Roman" w:hAnsi="Times New Roman" w:cs="Times New Roman"/>
          <w:sz w:val="20"/>
          <w:szCs w:val="20"/>
        </w:rPr>
        <w:t>ejbližším zasedání senátu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96713C1" w14:textId="6A881880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Předsednictvo senátu se schází dle potřeb agendy senátu za účelem organizace a přípravy nadcházejícího jednání a dalších činností pl</w:t>
      </w:r>
      <w:r w:rsidR="000F3D34">
        <w:rPr>
          <w:rFonts w:ascii="Times New Roman" w:hAnsi="Times New Roman" w:cs="Times New Roman"/>
          <w:sz w:val="20"/>
          <w:szCs w:val="20"/>
        </w:rPr>
        <w:t>ynoucích z agendy senátu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26DA71C" w14:textId="77777777" w:rsidR="00924726" w:rsidRDefault="00924726">
      <w:pPr>
        <w:spacing w:after="0" w:line="240" w:lineRule="auto"/>
        <w:rPr>
          <w:rStyle w:val="Siln"/>
          <w:rFonts w:ascii="Times New Roman" w:hAnsi="Times New Roman"/>
        </w:rPr>
      </w:pPr>
    </w:p>
    <w:p w14:paraId="13B0A867" w14:textId="77777777" w:rsidR="00924726" w:rsidRDefault="00924726">
      <w:pPr>
        <w:pStyle w:val="Zkladntext"/>
        <w:spacing w:after="0"/>
        <w:jc w:val="both"/>
        <w:rPr>
          <w:sz w:val="20"/>
          <w:szCs w:val="20"/>
        </w:rPr>
      </w:pPr>
    </w:p>
    <w:p w14:paraId="7B3938FA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Článek 4</w:t>
      </w:r>
    </w:p>
    <w:p w14:paraId="5D4BCC8C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 xml:space="preserve">Poradní orgány </w:t>
      </w:r>
    </w:p>
    <w:p w14:paraId="3FF30F45" w14:textId="53B513FD" w:rsidR="00924726" w:rsidRDefault="00812D7B">
      <w:pPr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sz w:val="20"/>
          <w:szCs w:val="20"/>
        </w:rPr>
      </w:pPr>
      <w:r>
        <w:rPr>
          <w:rStyle w:val="Siln"/>
          <w:rFonts w:ascii="Times New Roman" w:hAnsi="Times New Roman" w:cs="Times New Roman"/>
          <w:b w:val="0"/>
          <w:sz w:val="20"/>
          <w:szCs w:val="20"/>
        </w:rPr>
        <w:t>(1) Senát může na návrh předsednictva zřídit senátní komise, které jsou jeho poradním orgánem. Předsedu komise volí senát.</w:t>
      </w:r>
    </w:p>
    <w:p w14:paraId="6A9D9FEF" w14:textId="77777777" w:rsidR="00924726" w:rsidRDefault="00924726">
      <w:pPr>
        <w:spacing w:after="0" w:line="240" w:lineRule="auto"/>
        <w:jc w:val="both"/>
        <w:rPr>
          <w:rStyle w:val="Siln"/>
          <w:rFonts w:ascii="Times New Roman" w:hAnsi="Times New Roman"/>
        </w:rPr>
      </w:pPr>
    </w:p>
    <w:p w14:paraId="3C0D73CF" w14:textId="77777777" w:rsidR="00924726" w:rsidRDefault="00924726">
      <w:pPr>
        <w:spacing w:after="0" w:line="240" w:lineRule="auto"/>
        <w:jc w:val="both"/>
        <w:rPr>
          <w:rStyle w:val="Siln"/>
          <w:rFonts w:ascii="Times New Roman" w:hAnsi="Times New Roman"/>
        </w:rPr>
      </w:pPr>
    </w:p>
    <w:p w14:paraId="6B2099D3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Článek 5</w:t>
      </w:r>
    </w:p>
    <w:p w14:paraId="5CBA1462" w14:textId="77EE52C1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Zasedání senátu</w:t>
      </w:r>
    </w:p>
    <w:p w14:paraId="69ACE09F" w14:textId="251B9829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(1) Činnost senátu stanoví § 26 a § 27 zákona. </w:t>
      </w:r>
    </w:p>
    <w:p w14:paraId="2832189E" w14:textId="228B1AB9" w:rsidR="00924726" w:rsidRDefault="00812D7B" w:rsidP="000567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Zasedání senátu jsou řádná nebo mimořádná. </w:t>
      </w:r>
      <w:r w:rsidR="000567EB" w:rsidRPr="000F0C89">
        <w:rPr>
          <w:rFonts w:ascii="Times New Roman" w:hAnsi="Times New Roman" w:cs="Times New Roman"/>
          <w:sz w:val="20"/>
          <w:szCs w:val="20"/>
        </w:rPr>
        <w:t xml:space="preserve">Zasedání senátu svolává předseda senátu nebo jím pověřený člen předsednictva senátu. </w:t>
      </w:r>
      <w:r>
        <w:rPr>
          <w:rFonts w:ascii="Times New Roman" w:hAnsi="Times New Roman" w:cs="Times New Roman"/>
          <w:sz w:val="20"/>
          <w:szCs w:val="20"/>
        </w:rPr>
        <w:t>Řádná zasedání se uskutečňují nejméně jedenkrát za sem</w:t>
      </w:r>
      <w:r w:rsidR="000F3D34">
        <w:rPr>
          <w:rFonts w:ascii="Times New Roman" w:hAnsi="Times New Roman" w:cs="Times New Roman"/>
          <w:sz w:val="20"/>
          <w:szCs w:val="20"/>
        </w:rPr>
        <w:t>estr. Mimořádné zasedání senátu</w:t>
      </w:r>
      <w:r>
        <w:rPr>
          <w:rFonts w:ascii="Times New Roman" w:hAnsi="Times New Roman" w:cs="Times New Roman"/>
          <w:sz w:val="20"/>
          <w:szCs w:val="20"/>
        </w:rPr>
        <w:t xml:space="preserve"> je jeho předseda povinen bezodkladně svolat z rozhodnutí předsednictva, na žádost děkana nebo rektora nebo na návrh alespoň jedné třetiny senátorů.</w:t>
      </w:r>
    </w:p>
    <w:p w14:paraId="48D82CE6" w14:textId="1E441F0A" w:rsidR="00640E65" w:rsidRDefault="00812D7B" w:rsidP="00640E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(3) O zasedání a návrhu jeho programu informuje předsednictvo senátu fakulty </w:t>
      </w:r>
      <w:r w:rsidR="00DF1156">
        <w:rPr>
          <w:rFonts w:ascii="Times New Roman" w:hAnsi="Times New Roman" w:cs="Times New Roman"/>
          <w:sz w:val="20"/>
          <w:szCs w:val="20"/>
        </w:rPr>
        <w:t>způsobem umožňujícím dálkový přístup</w:t>
      </w:r>
      <w:r w:rsidR="001C7A63">
        <w:rPr>
          <w:rFonts w:ascii="Times New Roman" w:hAnsi="Times New Roman" w:cs="Times New Roman"/>
          <w:sz w:val="20"/>
          <w:szCs w:val="20"/>
        </w:rPr>
        <w:t>,</w:t>
      </w:r>
      <w:r w:rsidR="00DF1156">
        <w:rPr>
          <w:rFonts w:ascii="Times New Roman" w:hAnsi="Times New Roman" w:cs="Times New Roman"/>
          <w:sz w:val="20"/>
          <w:szCs w:val="20"/>
        </w:rPr>
        <w:t xml:space="preserve"> viz čl. 6 odst. 7</w:t>
      </w:r>
      <w:r>
        <w:rPr>
          <w:rFonts w:ascii="Times New Roman" w:hAnsi="Times New Roman" w:cs="Times New Roman"/>
          <w:sz w:val="20"/>
          <w:szCs w:val="20"/>
        </w:rPr>
        <w:t>.</w:t>
      </w:r>
      <w:r w:rsidR="00640E6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80BAB7" w14:textId="66AD1E63" w:rsidR="00924726" w:rsidRDefault="00812D7B" w:rsidP="0026735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(4) </w:t>
      </w:r>
      <w:r w:rsidR="0026735E" w:rsidRPr="0026735E">
        <w:rPr>
          <w:rFonts w:ascii="Times New Roman" w:hAnsi="Times New Roman" w:cs="Times New Roman"/>
          <w:sz w:val="20"/>
          <w:szCs w:val="20"/>
        </w:rPr>
        <w:t>Senát jedná podle programu zasedání navrženého a předloženého předsednictvem senátu.</w:t>
      </w:r>
      <w:r w:rsidR="0026735E">
        <w:rPr>
          <w:rFonts w:ascii="Times New Roman" w:hAnsi="Times New Roman" w:cs="Times New Roman"/>
          <w:sz w:val="20"/>
          <w:szCs w:val="20"/>
        </w:rPr>
        <w:t xml:space="preserve"> </w:t>
      </w:r>
      <w:r w:rsidR="0026735E" w:rsidRPr="0026735E">
        <w:rPr>
          <w:rFonts w:ascii="Times New Roman" w:hAnsi="Times New Roman" w:cs="Times New Roman"/>
          <w:sz w:val="20"/>
          <w:szCs w:val="20"/>
        </w:rPr>
        <w:t>Program zasedání předložený předsednictvem senátu je projednán a schválen na začátku zasedání</w:t>
      </w:r>
      <w:r w:rsidR="0026735E">
        <w:rPr>
          <w:rFonts w:ascii="Times New Roman" w:hAnsi="Times New Roman" w:cs="Times New Roman"/>
          <w:sz w:val="20"/>
          <w:szCs w:val="20"/>
        </w:rPr>
        <w:t xml:space="preserve"> </w:t>
      </w:r>
      <w:r w:rsidR="0026735E" w:rsidRPr="0026735E">
        <w:rPr>
          <w:rFonts w:ascii="Times New Roman" w:hAnsi="Times New Roman" w:cs="Times New Roman"/>
          <w:sz w:val="20"/>
          <w:szCs w:val="20"/>
        </w:rPr>
        <w:t>senátu.</w:t>
      </w:r>
      <w:r w:rsidR="0026735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 projednávání záležitostí mimo navržený program je nutn</w:t>
      </w:r>
      <w:r w:rsidR="0066168C">
        <w:rPr>
          <w:rFonts w:ascii="Times New Roman" w:hAnsi="Times New Roman" w:cs="Times New Roman"/>
          <w:sz w:val="20"/>
          <w:szCs w:val="20"/>
        </w:rPr>
        <w:t>é</w:t>
      </w:r>
      <w:r>
        <w:rPr>
          <w:rFonts w:ascii="Times New Roman" w:hAnsi="Times New Roman" w:cs="Times New Roman"/>
          <w:sz w:val="20"/>
          <w:szCs w:val="20"/>
        </w:rPr>
        <w:t xml:space="preserve"> s</w:t>
      </w:r>
      <w:r w:rsidR="00FE689E">
        <w:rPr>
          <w:rFonts w:ascii="Times New Roman" w:hAnsi="Times New Roman" w:cs="Times New Roman"/>
          <w:sz w:val="20"/>
          <w:szCs w:val="20"/>
        </w:rPr>
        <w:t>chválení</w:t>
      </w:r>
      <w:r>
        <w:rPr>
          <w:rFonts w:ascii="Times New Roman" w:hAnsi="Times New Roman" w:cs="Times New Roman"/>
          <w:sz w:val="20"/>
          <w:szCs w:val="20"/>
        </w:rPr>
        <w:t xml:space="preserve"> senát</w:t>
      </w:r>
      <w:r w:rsidR="00FE689E">
        <w:rPr>
          <w:rFonts w:ascii="Times New Roman" w:hAnsi="Times New Roman" w:cs="Times New Roman"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C87DD6B" w14:textId="4E216EA8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(5) Zasedání senátu řídí jeho předseda nebo jím pověřený člen předsednictva.</w:t>
      </w:r>
    </w:p>
    <w:p w14:paraId="068B6B1B" w14:textId="0E19D263" w:rsidR="001B09FF" w:rsidRPr="001B09FF" w:rsidRDefault="001B09FF" w:rsidP="001B0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9FF">
        <w:rPr>
          <w:rFonts w:ascii="Times New Roman" w:hAnsi="Times New Roman" w:cs="Times New Roman"/>
          <w:sz w:val="20"/>
          <w:szCs w:val="20"/>
        </w:rPr>
        <w:t>(</w:t>
      </w:r>
      <w:r w:rsidR="007961F8">
        <w:rPr>
          <w:rFonts w:ascii="Times New Roman" w:hAnsi="Times New Roman" w:cs="Times New Roman"/>
          <w:sz w:val="20"/>
          <w:szCs w:val="20"/>
        </w:rPr>
        <w:t>6</w:t>
      </w:r>
      <w:r w:rsidRPr="001B09FF">
        <w:rPr>
          <w:rFonts w:ascii="Times New Roman" w:hAnsi="Times New Roman" w:cs="Times New Roman"/>
          <w:sz w:val="20"/>
          <w:szCs w:val="20"/>
        </w:rPr>
        <w:t>) Před projednáním jednotlivých záležitostí může předsedající vyzvat předkladatele návrhu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B09FF">
        <w:rPr>
          <w:rFonts w:ascii="Times New Roman" w:hAnsi="Times New Roman" w:cs="Times New Roman"/>
          <w:sz w:val="20"/>
          <w:szCs w:val="20"/>
        </w:rPr>
        <w:t>k úvodnímu slovu.</w:t>
      </w:r>
    </w:p>
    <w:p w14:paraId="25F3D276" w14:textId="5F601355" w:rsidR="001B09FF" w:rsidRDefault="001B09FF" w:rsidP="003537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9FF">
        <w:rPr>
          <w:rFonts w:ascii="Times New Roman" w:hAnsi="Times New Roman" w:cs="Times New Roman"/>
          <w:sz w:val="20"/>
          <w:szCs w:val="20"/>
        </w:rPr>
        <w:t>(</w:t>
      </w:r>
      <w:r w:rsidR="00ED7F59">
        <w:rPr>
          <w:rFonts w:ascii="Times New Roman" w:hAnsi="Times New Roman" w:cs="Times New Roman"/>
          <w:sz w:val="20"/>
          <w:szCs w:val="20"/>
        </w:rPr>
        <w:t>7</w:t>
      </w:r>
      <w:r w:rsidRPr="001B09FF">
        <w:rPr>
          <w:rFonts w:ascii="Times New Roman" w:hAnsi="Times New Roman" w:cs="Times New Roman"/>
          <w:sz w:val="20"/>
          <w:szCs w:val="20"/>
        </w:rPr>
        <w:t xml:space="preserve">) V průběhu rozpravy může senát usnesením </w:t>
      </w:r>
      <w:r w:rsidR="00353745" w:rsidRPr="00353745">
        <w:rPr>
          <w:rFonts w:ascii="Times New Roman" w:hAnsi="Times New Roman" w:cs="Times New Roman"/>
          <w:sz w:val="20"/>
          <w:szCs w:val="20"/>
        </w:rPr>
        <w:t>odložit projednávání předloženého materiálu, případně</w:t>
      </w:r>
      <w:r w:rsidR="00353745">
        <w:rPr>
          <w:rFonts w:ascii="Times New Roman" w:hAnsi="Times New Roman" w:cs="Times New Roman"/>
          <w:sz w:val="20"/>
          <w:szCs w:val="20"/>
        </w:rPr>
        <w:t xml:space="preserve"> </w:t>
      </w:r>
      <w:r w:rsidR="00353745" w:rsidRPr="00353745">
        <w:rPr>
          <w:rFonts w:ascii="Times New Roman" w:hAnsi="Times New Roman" w:cs="Times New Roman"/>
          <w:sz w:val="20"/>
          <w:szCs w:val="20"/>
        </w:rPr>
        <w:t>vrátit materiál předkladateli k dopracování.</w:t>
      </w:r>
    </w:p>
    <w:p w14:paraId="53460AAA" w14:textId="3B6A6505" w:rsidR="00924726" w:rsidRDefault="00812D7B" w:rsidP="00B60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7F59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) Předsedající uděluje senátorům slovo v pořadí, v němž se přihlásili. Má právo stanovit řečnickou lhůtu, popř. diskusi ukončit, i když někteří přihlášení ještě nedostali slovo. </w:t>
      </w:r>
      <w:r w:rsidR="00613A75" w:rsidRPr="00613A75">
        <w:rPr>
          <w:rFonts w:ascii="Times New Roman" w:hAnsi="Times New Roman" w:cs="Times New Roman"/>
          <w:sz w:val="20"/>
          <w:szCs w:val="20"/>
        </w:rPr>
        <w:t>Se souhlasem předsedajícího může v rozpravě vystoupit kaž</w:t>
      </w:r>
      <w:r w:rsidR="00613A75">
        <w:rPr>
          <w:rFonts w:ascii="Times New Roman" w:hAnsi="Times New Roman" w:cs="Times New Roman"/>
          <w:sz w:val="20"/>
          <w:szCs w:val="20"/>
        </w:rPr>
        <w:t xml:space="preserve">dý člen akademické obce fakulty, </w:t>
      </w:r>
      <w:r w:rsidR="00613A75" w:rsidRPr="00613A75">
        <w:rPr>
          <w:rFonts w:ascii="Times New Roman" w:hAnsi="Times New Roman" w:cs="Times New Roman"/>
          <w:sz w:val="20"/>
          <w:szCs w:val="20"/>
        </w:rPr>
        <w:t>případně další host zasedání.</w:t>
      </w:r>
    </w:p>
    <w:p w14:paraId="41140FD2" w14:textId="07DD397F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D7F59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>) Děkan nebo v jeho zastoupení proděkan, rektor nebo v jeho zastoupení prorektor a předseda Akademického senátu Univerzity Pardubice (dále jen „senát univerzity“) nebo v jeho zastoupení jím pověřený člen senátu univerzity mají právo vystoupit na zasedání senátu, kdykoliv o to požádají.</w:t>
      </w:r>
    </w:p>
    <w:p w14:paraId="39AFD2FE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3E1CBD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Článek 6</w:t>
      </w:r>
    </w:p>
    <w:p w14:paraId="4EE1368E" w14:textId="40947863" w:rsidR="00924726" w:rsidRDefault="000F3D34">
      <w:pPr>
        <w:spacing w:after="0" w:line="240" w:lineRule="auto"/>
        <w:jc w:val="center"/>
        <w:rPr>
          <w:rStyle w:val="Siln"/>
          <w:rFonts w:ascii="Times New Roman" w:hAnsi="Times New Roman" w:cs="Times New Roman"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>Jednání senátu</w:t>
      </w:r>
    </w:p>
    <w:p w14:paraId="30F6D2C2" w14:textId="7F414601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Senát se usnáší o návrhu na jmenování děkana, popřípadě o návrhu na odvolání děkana z funkce.</w:t>
      </w:r>
    </w:p>
    <w:p w14:paraId="080028E8" w14:textId="13E04D03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Senát dává děkanovi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předchozí souhlas ke jmenování a odvolání </w:t>
      </w:r>
    </w:p>
    <w:p w14:paraId="092E0A40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a) členů vědecké rady fakulty,</w:t>
      </w:r>
    </w:p>
    <w:p w14:paraId="464BF50B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členů disciplinární komise fakulty.</w:t>
      </w:r>
    </w:p>
    <w:p w14:paraId="6B047EE2" w14:textId="130442FC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(3) Senát rozhoduje na návrh děkana o zřízení, sloučení, splynutí, rozdělení nebo zrušení fakultních pracovišť.</w:t>
      </w:r>
    </w:p>
    <w:p w14:paraId="2684A6C7" w14:textId="7A21EF94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(4) Senát schvaluje</w:t>
      </w:r>
    </w:p>
    <w:p w14:paraId="49FEF1BD" w14:textId="31D87EC3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a) návrhy vnitřních předpisů fakulty, a to na návrh děkana nebo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v případě jednacího řádu senátu na návrh člena senátu, k němuž si senát vyžádal stanovisko děkana, </w:t>
      </w:r>
    </w:p>
    <w:p w14:paraId="548CCA82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b) rozdělení finančních prostředků fakulty předložené děkanem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a kontroluje jejich využívání,</w:t>
      </w:r>
    </w:p>
    <w:p w14:paraId="3841B7D1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c) výroční zprávu o činnosti a výroční zprávu o hospodaření fakulty předložené děkanem,</w:t>
      </w:r>
    </w:p>
    <w:p w14:paraId="4C35978E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d) podmínky pro přijetí ke studiu ve studijních programech uskutečňovaných na fakultě,</w:t>
      </w:r>
    </w:p>
    <w:p w14:paraId="3F03F921" w14:textId="77777777" w:rsidR="00924726" w:rsidRDefault="00812D7B">
      <w:pPr>
        <w:spacing w:after="0" w:line="240" w:lineRule="auto"/>
        <w:ind w:left="357"/>
        <w:jc w:val="both"/>
      </w:pPr>
      <w:r>
        <w:rPr>
          <w:rFonts w:ascii="Times New Roman" w:hAnsi="Times New Roman" w:cs="Times New Roman"/>
          <w:bCs/>
          <w:sz w:val="20"/>
          <w:szCs w:val="20"/>
        </w:rPr>
        <w:t xml:space="preserve">e) strategický záměr vzdělávací a tvůrčí činnosti fakulty vypracovaný v souladu se strategickým záměrem </w:t>
      </w:r>
      <w:r>
        <w:rPr>
          <w:rFonts w:ascii="Times New Roman" w:hAnsi="Times New Roman" w:cs="Times New Roman"/>
          <w:sz w:val="20"/>
          <w:szCs w:val="20"/>
        </w:rPr>
        <w:t xml:space="preserve">Univerzity Pardubice předložený děkanem, a to po projednání ve vědecké radě fakulty. </w:t>
      </w:r>
    </w:p>
    <w:p w14:paraId="167938F6" w14:textId="27EBF826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Senát se vyjadřuje zejména </w:t>
      </w:r>
    </w:p>
    <w:p w14:paraId="438B0444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k návrhům studijních programů uskutečňovaných na fakultě,</w:t>
      </w:r>
    </w:p>
    <w:p w14:paraId="472F88CF" w14:textId="3BD98DDE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k záměru děkana jmenovat nebo odvolat proděkany</w:t>
      </w:r>
      <w:r w:rsidR="002E4AE6">
        <w:rPr>
          <w:rFonts w:ascii="Times New Roman" w:hAnsi="Times New Roman" w:cs="Times New Roman"/>
          <w:sz w:val="20"/>
          <w:szCs w:val="20"/>
        </w:rPr>
        <w:t>.</w:t>
      </w:r>
    </w:p>
    <w:p w14:paraId="19ECE7DB" w14:textId="26DA7306" w:rsidR="00793C63" w:rsidRDefault="00793C63" w:rsidP="006962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(6) Senát poskytuje informace</w:t>
      </w:r>
      <w:r w:rsidR="00947BFD">
        <w:rPr>
          <w:rFonts w:ascii="Times New Roman" w:hAnsi="Times New Roman" w:cs="Times New Roman"/>
          <w:sz w:val="20"/>
          <w:szCs w:val="20"/>
        </w:rPr>
        <w:t xml:space="preserve"> a vyjadřuje se</w:t>
      </w:r>
      <w:r>
        <w:rPr>
          <w:rFonts w:ascii="Times New Roman" w:hAnsi="Times New Roman" w:cs="Times New Roman"/>
          <w:sz w:val="20"/>
          <w:szCs w:val="20"/>
        </w:rPr>
        <w:t xml:space="preserve"> k</w:t>
      </w:r>
      <w:r w:rsidR="00947BFD">
        <w:rPr>
          <w:rFonts w:ascii="Times New Roman" w:hAnsi="Times New Roman" w:cs="Times New Roman"/>
          <w:sz w:val="20"/>
          <w:szCs w:val="20"/>
        </w:rPr>
        <w:t xml:space="preserve"> aktuálním otázkám dění na fakultě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0B105E4" w14:textId="78D67131" w:rsidR="00513F18" w:rsidRDefault="00513F18" w:rsidP="006962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(7) Program jednání a podklady k rozhodnutí podle čl. 6 odstavce 1 a návrhy podle čl. 6 odstavce 3 a 4 je povinen jejich předkladatel zpřístupnit nejméně 7</w:t>
      </w:r>
      <w:r w:rsidR="00DF1156">
        <w:rPr>
          <w:rFonts w:ascii="Times New Roman" w:hAnsi="Times New Roman" w:cs="Times New Roman"/>
          <w:sz w:val="20"/>
          <w:szCs w:val="20"/>
        </w:rPr>
        <w:t xml:space="preserve"> kalendářních dnů</w:t>
      </w:r>
      <w:r>
        <w:rPr>
          <w:rFonts w:ascii="Times New Roman" w:hAnsi="Times New Roman" w:cs="Times New Roman"/>
          <w:sz w:val="20"/>
          <w:szCs w:val="20"/>
        </w:rPr>
        <w:t xml:space="preserve"> před jejich projednáváním členům akademické obce fakulty způsobem umožňujícím dálkový přístup.</w:t>
      </w:r>
    </w:p>
    <w:p w14:paraId="695F3817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4F7CCCF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78DDBE" w14:textId="77777777" w:rsidR="00924726" w:rsidRDefault="00812D7B">
      <w:pPr>
        <w:spacing w:after="0" w:line="240" w:lineRule="auto"/>
        <w:jc w:val="center"/>
        <w:rPr>
          <w:rStyle w:val="Siln"/>
          <w:rFonts w:ascii="Times New Roman" w:hAnsi="Times New Roman" w:cs="Times New Roman"/>
          <w:bCs w:val="0"/>
          <w:sz w:val="20"/>
          <w:szCs w:val="20"/>
        </w:rPr>
      </w:pPr>
      <w:r>
        <w:rPr>
          <w:rStyle w:val="Siln"/>
          <w:rFonts w:ascii="Times New Roman" w:hAnsi="Times New Roman" w:cs="Times New Roman"/>
          <w:bCs w:val="0"/>
          <w:sz w:val="20"/>
          <w:szCs w:val="20"/>
        </w:rPr>
        <w:t>Článek 7</w:t>
      </w:r>
    </w:p>
    <w:p w14:paraId="04DF92E0" w14:textId="779F8986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Style w:val="Siln"/>
          <w:rFonts w:ascii="Times New Roman" w:hAnsi="Times New Roman" w:cs="Times New Roman"/>
          <w:sz w:val="20"/>
          <w:szCs w:val="20"/>
        </w:rPr>
        <w:t xml:space="preserve">Rozhodování senátu </w:t>
      </w:r>
    </w:p>
    <w:p w14:paraId="10124E7B" w14:textId="4EB4E453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(1) Senát rozhoduje formou usnesení. </w:t>
      </w:r>
      <w:r w:rsidR="000E5F45" w:rsidRPr="00EB5C2D">
        <w:rPr>
          <w:rFonts w:ascii="Times New Roman" w:hAnsi="Times New Roman" w:cs="Times New Roman"/>
          <w:sz w:val="20"/>
          <w:szCs w:val="20"/>
        </w:rPr>
        <w:t>Usnesení musí být uvedena v zápisu ze zasedání.</w:t>
      </w:r>
    </w:p>
    <w:p w14:paraId="29597384" w14:textId="57796351" w:rsidR="00924726" w:rsidRDefault="00812D7B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(2) Senát je způsobilý zasedat a usnášet se, je-li přítomna více než polovina všech senátorů, s výjimkou odstavce 3. Usnesení senátu jsou schválena, pokud pro ně hlasuje nadpoloviční většina všech senátorů s výjimkou hlasování o návrhu na odvolání děkana.</w:t>
      </w:r>
    </w:p>
    <w:p w14:paraId="67B15695" w14:textId="38D74A99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Senát je způsobilý zasedat a usnášet se, jsou-li přítomny alespoň dvě třetiny všech senátorů, jedná-li se o:</w:t>
      </w:r>
    </w:p>
    <w:p w14:paraId="195384D9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schválení návrhů vnitřních předpisů fakulty a jejich změn a jejich postoupení ke schválení senátem univerzity,</w:t>
      </w:r>
    </w:p>
    <w:p w14:paraId="341C2FD5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návrhu na jmenování děkana nebo návrhu na jeho odvolání z funkce,</w:t>
      </w:r>
    </w:p>
    <w:p w14:paraId="3863BE4B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udělování souhlasu k návrhu děkana na jmenování a odvolání členů vědecké rady fakulty a disciplinární komise fakulty,</w:t>
      </w:r>
    </w:p>
    <w:p w14:paraId="65881AC3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schvalování návrhů děkana na zřízení, sloučení, rozdělení nebo zrušení fakultních pracovišť,</w:t>
      </w:r>
    </w:p>
    <w:p w14:paraId="31778AAD" w14:textId="1DE02B22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volbu a odvolání předsednictva senátu,</w:t>
      </w:r>
    </w:p>
    <w:p w14:paraId="520FCE89" w14:textId="77777777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f) usnesení, která děkan odmítl provést,</w:t>
      </w:r>
    </w:p>
    <w:p w14:paraId="437346BF" w14:textId="333A51C2" w:rsidR="00924726" w:rsidRDefault="00812D7B">
      <w:pPr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další případy, o nichž rozhodne senát.</w:t>
      </w:r>
    </w:p>
    <w:p w14:paraId="386DD338" w14:textId="656DB691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(4) </w:t>
      </w:r>
      <w:r w:rsidR="00DF1156" w:rsidRPr="00DF1156">
        <w:rPr>
          <w:rFonts w:ascii="Times New Roman" w:hAnsi="Times New Roman" w:cs="Times New Roman"/>
          <w:sz w:val="20"/>
          <w:szCs w:val="20"/>
        </w:rPr>
        <w:t>Senát se zpravidla usnáší veřejným hlasováním. Senát se usnáší tajným hlasováním, pokud tak stanoví zákon nebo vnitřní předpis fakulty. Tajným hlasováním se senát usnáší vždy v případě návrhů týkajících se osob. To neplatí při volbě skrutátorů zasedání a členů volební komise.</w:t>
      </w:r>
      <w:r>
        <w:rPr>
          <w:rFonts w:ascii="Times New Roman" w:hAnsi="Times New Roman" w:cs="Times New Roman"/>
          <w:sz w:val="20"/>
          <w:szCs w:val="20"/>
        </w:rPr>
        <w:t xml:space="preserve"> Tajným hlasováním se může senát usnášet i v dalších případech, o nichž tak rozhodl.</w:t>
      </w:r>
    </w:p>
    <w:p w14:paraId="64D2E431" w14:textId="7A2E3189" w:rsidR="00E679E7" w:rsidRDefault="00E679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(5) </w:t>
      </w:r>
      <w:r w:rsidRPr="00E679E7">
        <w:rPr>
          <w:rFonts w:ascii="Times New Roman" w:hAnsi="Times New Roman" w:cs="Times New Roman"/>
          <w:sz w:val="20"/>
          <w:szCs w:val="20"/>
        </w:rPr>
        <w:t xml:space="preserve">Je-li předložení návrhu následováno návrhy dílčích změn v původním návrhu, hlasuje </w:t>
      </w:r>
      <w:r w:rsidR="006D2475" w:rsidRPr="00E14E28">
        <w:rPr>
          <w:rFonts w:ascii="Times New Roman" w:hAnsi="Times New Roman" w:cs="Times New Roman"/>
          <w:sz w:val="20"/>
          <w:szCs w:val="20"/>
        </w:rPr>
        <w:t>se souhlasem předkladatele</w:t>
      </w:r>
      <w:r w:rsidR="006D2475">
        <w:rPr>
          <w:rFonts w:ascii="Times New Roman" w:hAnsi="Times New Roman" w:cs="Times New Roman"/>
          <w:sz w:val="20"/>
          <w:szCs w:val="20"/>
        </w:rPr>
        <w:t xml:space="preserve"> </w:t>
      </w:r>
      <w:r w:rsidRPr="00E679E7">
        <w:rPr>
          <w:rFonts w:ascii="Times New Roman" w:hAnsi="Times New Roman" w:cs="Times New Roman"/>
          <w:sz w:val="20"/>
          <w:szCs w:val="20"/>
        </w:rPr>
        <w:t>senát nejdříve o pozměňovacích návrzích</w:t>
      </w:r>
      <w:r w:rsidR="006D2475">
        <w:rPr>
          <w:rFonts w:ascii="Times New Roman" w:hAnsi="Times New Roman" w:cs="Times New Roman"/>
          <w:sz w:val="20"/>
          <w:szCs w:val="20"/>
        </w:rPr>
        <w:t>.</w:t>
      </w:r>
    </w:p>
    <w:p w14:paraId="684CF045" w14:textId="1061EDD9" w:rsidR="00924726" w:rsidRPr="00E14E28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E679E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) Usnesení senátu, která děkan odmítl provést</w:t>
      </w:r>
      <w:r w:rsidRPr="00E14E28">
        <w:rPr>
          <w:rFonts w:ascii="Times New Roman" w:hAnsi="Times New Roman" w:cs="Times New Roman"/>
          <w:sz w:val="20"/>
          <w:szCs w:val="20"/>
        </w:rPr>
        <w:t xml:space="preserve">, projedná senát </w:t>
      </w:r>
      <w:r w:rsidRPr="00E14E28">
        <w:rPr>
          <w:rFonts w:ascii="Times New Roman" w:hAnsi="Times New Roman" w:cs="Times New Roman"/>
          <w:color w:val="auto"/>
          <w:sz w:val="20"/>
          <w:szCs w:val="20"/>
        </w:rPr>
        <w:t xml:space="preserve">za přítomnosti děkana </w:t>
      </w:r>
      <w:r w:rsidRPr="00E14E28">
        <w:rPr>
          <w:rFonts w:ascii="Times New Roman" w:hAnsi="Times New Roman" w:cs="Times New Roman"/>
          <w:sz w:val="20"/>
          <w:szCs w:val="20"/>
        </w:rPr>
        <w:t>a o závěrech rozhoduje tajným hlasováním.</w:t>
      </w:r>
    </w:p>
    <w:p w14:paraId="6AAA7A9B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92E6999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495CB86" w14:textId="77777777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Článek 8</w:t>
      </w:r>
    </w:p>
    <w:p w14:paraId="31ADD5AE" w14:textId="666A911D" w:rsidR="00924726" w:rsidRDefault="00812D7B" w:rsidP="005F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Jednání o návrhu na jmenování děkana</w:t>
      </w:r>
    </w:p>
    <w:p w14:paraId="2A01B976" w14:textId="5807AAD5" w:rsidR="006C4002" w:rsidRPr="002C1C56" w:rsidRDefault="00812D7B" w:rsidP="002E4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(1) Senát zahájí přípravu na jednání o návrhu na jmenování děkana nejpozději tři měsíce před skončením funk</w:t>
      </w:r>
      <w:r w:rsidR="00CF64E9">
        <w:rPr>
          <w:rFonts w:ascii="Times New Roman" w:hAnsi="Times New Roman" w:cs="Times New Roman"/>
          <w:sz w:val="20"/>
          <w:szCs w:val="20"/>
        </w:rPr>
        <w:t>čního období stávajícího děkana</w:t>
      </w:r>
      <w:r w:rsidR="00A406ED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cs-CZ"/>
        </w:rPr>
        <w:t>.</w:t>
      </w:r>
    </w:p>
    <w:p w14:paraId="7E66F84A" w14:textId="223E5C7C" w:rsidR="0039629D" w:rsidRDefault="00812D7B" w:rsidP="003962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 Pro přípravu jednání senátu o návrhu na jmenování děkana</w:t>
      </w:r>
      <w:r w:rsidR="007B35B4">
        <w:rPr>
          <w:rFonts w:ascii="Times New Roman" w:hAnsi="Times New Roman" w:cs="Times New Roman"/>
          <w:sz w:val="20"/>
          <w:szCs w:val="20"/>
        </w:rPr>
        <w:t xml:space="preserve"> </w:t>
      </w:r>
      <w:r w:rsidR="0039629D">
        <w:rPr>
          <w:rFonts w:ascii="Times New Roman" w:hAnsi="Times New Roman" w:cs="Times New Roman"/>
          <w:sz w:val="20"/>
          <w:szCs w:val="20"/>
        </w:rPr>
        <w:t>zřizuje senát tříčlennou volební komisi. Členové volební komise nemohou kandidovat na funkci děkana.</w:t>
      </w:r>
    </w:p>
    <w:p w14:paraId="14CEDDED" w14:textId="0A9FA461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(3) Návrhy na jmenování děkana od členů akademické obce fakulty a vědecké rady fakulty shromažďuje volební komise. Volební komise projedná jednotlivé návrhy s navrženými kandidáty a ověří si jejich souhlas s kandidaturou.</w:t>
      </w:r>
    </w:p>
    <w:p w14:paraId="27A44568" w14:textId="153272A1" w:rsidR="0039629D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(4)</w:t>
      </w:r>
      <w:r w:rsidR="007B35B4">
        <w:rPr>
          <w:rFonts w:ascii="Times New Roman" w:hAnsi="Times New Roman" w:cs="Times New Roman"/>
          <w:sz w:val="20"/>
          <w:szCs w:val="20"/>
        </w:rPr>
        <w:t xml:space="preserve"> </w:t>
      </w:r>
      <w:r w:rsidR="0039629D" w:rsidRPr="00EB5C2D">
        <w:rPr>
          <w:rFonts w:ascii="Times New Roman" w:hAnsi="Times New Roman" w:cs="Times New Roman"/>
          <w:sz w:val="20"/>
          <w:szCs w:val="20"/>
        </w:rPr>
        <w:t xml:space="preserve">Navržení kandidáti se představí akademické obci a zaměstnancům </w:t>
      </w:r>
      <w:r w:rsidR="00947BFD">
        <w:rPr>
          <w:rFonts w:ascii="Times New Roman" w:hAnsi="Times New Roman" w:cs="Times New Roman"/>
          <w:sz w:val="20"/>
          <w:szCs w:val="20"/>
        </w:rPr>
        <w:t xml:space="preserve">Filozofické fakulty </w:t>
      </w:r>
      <w:r w:rsidR="0039629D" w:rsidRPr="00EB5C2D">
        <w:rPr>
          <w:rFonts w:ascii="Times New Roman" w:hAnsi="Times New Roman" w:cs="Times New Roman"/>
          <w:sz w:val="20"/>
          <w:szCs w:val="20"/>
        </w:rPr>
        <w:t>Univerzity Pardubice na předvolebním shromáždění. Předvolební shromáž</w:t>
      </w:r>
      <w:r w:rsidR="00947BFD">
        <w:rPr>
          <w:rFonts w:ascii="Times New Roman" w:hAnsi="Times New Roman" w:cs="Times New Roman"/>
          <w:sz w:val="20"/>
          <w:szCs w:val="20"/>
        </w:rPr>
        <w:t>dění svolá předsednictvo senátu.</w:t>
      </w:r>
      <w:r w:rsidR="0039629D" w:rsidRPr="00EB5C2D">
        <w:rPr>
          <w:rFonts w:ascii="Times New Roman" w:hAnsi="Times New Roman" w:cs="Times New Roman"/>
          <w:sz w:val="20"/>
          <w:szCs w:val="20"/>
        </w:rPr>
        <w:t xml:space="preserve"> Předvolební shromáždění řídí předseda senátu.</w:t>
      </w:r>
    </w:p>
    <w:p w14:paraId="15431D24" w14:textId="75B276C0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(5) Volební komise z obdržených návrhů sestaví volební listinu pro jednání senátu o návrhu na jmenování děkana. O návrzích na jmenování děkana se senát usnáší tajným hlasováním. Platným hlasem je odevzdaná volební listina s označením jediného kandidáta. </w:t>
      </w:r>
    </w:p>
    <w:p w14:paraId="4AC1B8A2" w14:textId="4959F701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Kandidátem, kterého senát navrhne na funkci děkana, se stane ten kandidát, pro něhož hlasovala nadpoloviční většina všech členů senátu. </w:t>
      </w:r>
    </w:p>
    <w:p w14:paraId="04D4EE6E" w14:textId="77777777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(7) Nezíská-li žádný z kandidátů nadpoloviční většinu, opakují se volby vždy s vyškrtnutím jednoho nebo více kandidátů, kteří získali v předchozím kole nejnižší počet hlasů. </w:t>
      </w:r>
    </w:p>
    <w:p w14:paraId="77CBA1B0" w14:textId="1E503BAC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(8) Nezíská-li žádný kandidát ani v posledním kole nadpoloviční počet hlasů všech členů senátu, volby se musí opakovat s nově navrženými kandidáty do třiceti </w:t>
      </w:r>
      <w:r w:rsidR="00C61346">
        <w:rPr>
          <w:rFonts w:ascii="Times New Roman" w:hAnsi="Times New Roman" w:cs="Times New Roman"/>
          <w:sz w:val="20"/>
          <w:szCs w:val="20"/>
        </w:rPr>
        <w:t xml:space="preserve">kalendářních </w:t>
      </w:r>
      <w:r>
        <w:rPr>
          <w:rFonts w:ascii="Times New Roman" w:hAnsi="Times New Roman" w:cs="Times New Roman"/>
          <w:sz w:val="20"/>
          <w:szCs w:val="20"/>
        </w:rPr>
        <w:t>dnů.</w:t>
      </w:r>
    </w:p>
    <w:p w14:paraId="5A06D1D3" w14:textId="010F69A2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(9) Zprávu o výsledku voleb a návrh na jmenování děkana předloží senát rektorovi</w:t>
      </w:r>
      <w:r w:rsidR="00445BF9">
        <w:rPr>
          <w:rFonts w:ascii="Times New Roman" w:hAnsi="Times New Roman" w:cs="Times New Roman"/>
          <w:sz w:val="20"/>
          <w:szCs w:val="20"/>
        </w:rPr>
        <w:t xml:space="preserve"> do tří pracovních dnů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B5FF0A7" w14:textId="7D429DBB" w:rsidR="005F7B69" w:rsidRDefault="005F7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7F5A1E" w14:textId="2D8F19BD" w:rsidR="005F7B69" w:rsidRDefault="005F7B69" w:rsidP="005F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Článek 9</w:t>
      </w:r>
    </w:p>
    <w:p w14:paraId="65DB3DD3" w14:textId="207844DC" w:rsidR="005F7B69" w:rsidRDefault="00056AE4" w:rsidP="005F7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Jednání o n</w:t>
      </w:r>
      <w:r w:rsidR="005F7B69" w:rsidRPr="00B82E03">
        <w:rPr>
          <w:rFonts w:ascii="Times New Roman" w:hAnsi="Times New Roman" w:cs="Times New Roman"/>
          <w:b/>
          <w:bCs/>
          <w:sz w:val="20"/>
          <w:szCs w:val="20"/>
        </w:rPr>
        <w:t>ávrh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 w:rsidR="005F7B69" w:rsidRPr="00B82E03">
        <w:rPr>
          <w:rFonts w:ascii="Times New Roman" w:hAnsi="Times New Roman" w:cs="Times New Roman"/>
          <w:b/>
          <w:bCs/>
          <w:sz w:val="20"/>
          <w:szCs w:val="20"/>
        </w:rPr>
        <w:t xml:space="preserve"> na odvolání děkana</w:t>
      </w:r>
      <w:r w:rsidR="00C85D9B">
        <w:rPr>
          <w:rFonts w:ascii="Times New Roman" w:hAnsi="Times New Roman" w:cs="Times New Roman"/>
          <w:b/>
          <w:bCs/>
          <w:sz w:val="20"/>
          <w:szCs w:val="20"/>
        </w:rPr>
        <w:t xml:space="preserve"> z funkce</w:t>
      </w:r>
    </w:p>
    <w:p w14:paraId="7FAA076A" w14:textId="77777777" w:rsidR="005F7B69" w:rsidRDefault="005F7B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0D18C" w14:textId="2939EA5A" w:rsidR="002E3011" w:rsidRDefault="005906B9" w:rsidP="005D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2E03">
        <w:rPr>
          <w:rFonts w:ascii="Times New Roman" w:hAnsi="Times New Roman" w:cs="Times New Roman"/>
          <w:sz w:val="20"/>
          <w:szCs w:val="20"/>
        </w:rPr>
        <w:t xml:space="preserve">(1) </w:t>
      </w:r>
      <w:r w:rsidR="002E3011" w:rsidRPr="002E3011">
        <w:rPr>
          <w:rFonts w:ascii="Times New Roman" w:hAnsi="Times New Roman" w:cs="Times New Roman"/>
          <w:sz w:val="20"/>
          <w:szCs w:val="20"/>
        </w:rPr>
        <w:t>Senát může ze závažných důvodů přijmout usnesení o návr</w:t>
      </w:r>
      <w:r w:rsidR="002E3011">
        <w:rPr>
          <w:rFonts w:ascii="Times New Roman" w:hAnsi="Times New Roman" w:cs="Times New Roman"/>
          <w:sz w:val="20"/>
          <w:szCs w:val="20"/>
        </w:rPr>
        <w:t>hu na odvolání děkana z funkce.</w:t>
      </w:r>
    </w:p>
    <w:p w14:paraId="16044AF5" w14:textId="3B7CC039" w:rsidR="005906B9" w:rsidRPr="00B82E03" w:rsidRDefault="002E3011" w:rsidP="005D07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(2)</w:t>
      </w:r>
      <w:r w:rsidR="00F264B2">
        <w:rPr>
          <w:rFonts w:ascii="Times New Roman" w:hAnsi="Times New Roman" w:cs="Times New Roman"/>
          <w:sz w:val="20"/>
          <w:szCs w:val="20"/>
        </w:rPr>
        <w:t xml:space="preserve"> </w:t>
      </w:r>
      <w:r w:rsidR="00094610">
        <w:rPr>
          <w:rFonts w:ascii="Times New Roman" w:hAnsi="Times New Roman" w:cs="Times New Roman"/>
          <w:sz w:val="20"/>
          <w:szCs w:val="20"/>
        </w:rPr>
        <w:t>Návrh</w:t>
      </w:r>
      <w:r w:rsidR="00F264B2">
        <w:rPr>
          <w:rFonts w:ascii="Times New Roman" w:hAnsi="Times New Roman" w:cs="Times New Roman"/>
          <w:sz w:val="20"/>
          <w:szCs w:val="20"/>
        </w:rPr>
        <w:t xml:space="preserve"> může podat člen senátu nebo alespoň dvacet členů akademické obce fakulty.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4610">
        <w:rPr>
          <w:rFonts w:ascii="Times New Roman" w:hAnsi="Times New Roman" w:cs="Times New Roman"/>
          <w:sz w:val="20"/>
          <w:szCs w:val="20"/>
        </w:rPr>
        <w:t>Návrh</w:t>
      </w:r>
      <w:r w:rsidR="00712C57">
        <w:rPr>
          <w:rFonts w:ascii="Times New Roman" w:hAnsi="Times New Roman" w:cs="Times New Roman"/>
          <w:sz w:val="20"/>
          <w:szCs w:val="20"/>
        </w:rPr>
        <w:t xml:space="preserve"> na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odvolání děkana musí být předložen písemně </w:t>
      </w:r>
      <w:r w:rsidR="00EE75D6">
        <w:rPr>
          <w:rFonts w:ascii="Times New Roman" w:hAnsi="Times New Roman" w:cs="Times New Roman"/>
          <w:sz w:val="20"/>
          <w:szCs w:val="20"/>
        </w:rPr>
        <w:t>a podrobně odůvodněn</w:t>
      </w:r>
      <w:r w:rsidR="005906B9" w:rsidRPr="00B82E03">
        <w:rPr>
          <w:rFonts w:ascii="Times New Roman" w:hAnsi="Times New Roman" w:cs="Times New Roman"/>
          <w:sz w:val="20"/>
          <w:szCs w:val="20"/>
        </w:rPr>
        <w:t>.</w:t>
      </w:r>
      <w:r w:rsidR="005D070D">
        <w:rPr>
          <w:rFonts w:ascii="Times New Roman" w:hAnsi="Times New Roman" w:cs="Times New Roman"/>
          <w:sz w:val="20"/>
          <w:szCs w:val="20"/>
        </w:rPr>
        <w:t xml:space="preserve"> </w:t>
      </w:r>
      <w:r w:rsidR="0059298C">
        <w:rPr>
          <w:rFonts w:ascii="Times New Roman" w:hAnsi="Times New Roman" w:cs="Times New Roman"/>
          <w:sz w:val="20"/>
          <w:szCs w:val="20"/>
        </w:rPr>
        <w:t xml:space="preserve">Předsednictvo senátu neprodleně </w:t>
      </w:r>
      <w:r w:rsidR="00C5147D">
        <w:rPr>
          <w:rFonts w:ascii="Times New Roman" w:hAnsi="Times New Roman" w:cs="Times New Roman"/>
          <w:sz w:val="20"/>
          <w:szCs w:val="20"/>
        </w:rPr>
        <w:t>seznámí</w:t>
      </w:r>
      <w:r w:rsidR="0059298C">
        <w:rPr>
          <w:rFonts w:ascii="Times New Roman" w:hAnsi="Times New Roman" w:cs="Times New Roman"/>
          <w:sz w:val="20"/>
          <w:szCs w:val="20"/>
        </w:rPr>
        <w:t xml:space="preserve"> </w:t>
      </w:r>
      <w:r w:rsidR="005D070D">
        <w:rPr>
          <w:rFonts w:ascii="Times New Roman" w:hAnsi="Times New Roman" w:cs="Times New Roman"/>
          <w:sz w:val="20"/>
          <w:szCs w:val="20"/>
        </w:rPr>
        <w:t>děkan</w:t>
      </w:r>
      <w:r w:rsidR="0059298C">
        <w:rPr>
          <w:rFonts w:ascii="Times New Roman" w:hAnsi="Times New Roman" w:cs="Times New Roman"/>
          <w:sz w:val="20"/>
          <w:szCs w:val="20"/>
        </w:rPr>
        <w:t>a a všechny</w:t>
      </w:r>
      <w:r w:rsidR="00F264B2">
        <w:rPr>
          <w:rFonts w:ascii="Times New Roman" w:hAnsi="Times New Roman" w:cs="Times New Roman"/>
          <w:sz w:val="20"/>
          <w:szCs w:val="20"/>
        </w:rPr>
        <w:t xml:space="preserve"> senátory</w:t>
      </w:r>
      <w:r w:rsidR="00C5147D">
        <w:rPr>
          <w:rFonts w:ascii="Times New Roman" w:hAnsi="Times New Roman" w:cs="Times New Roman"/>
          <w:sz w:val="20"/>
          <w:szCs w:val="20"/>
        </w:rPr>
        <w:t xml:space="preserve"> s podaným </w:t>
      </w:r>
      <w:r w:rsidR="00094610">
        <w:rPr>
          <w:rFonts w:ascii="Times New Roman" w:hAnsi="Times New Roman" w:cs="Times New Roman"/>
          <w:sz w:val="20"/>
          <w:szCs w:val="20"/>
        </w:rPr>
        <w:t>návrh</w:t>
      </w:r>
      <w:r w:rsidR="00D72C1F">
        <w:rPr>
          <w:rFonts w:ascii="Times New Roman" w:hAnsi="Times New Roman" w:cs="Times New Roman"/>
          <w:sz w:val="20"/>
          <w:szCs w:val="20"/>
        </w:rPr>
        <w:t>em</w:t>
      </w:r>
      <w:r w:rsidR="005D070D">
        <w:rPr>
          <w:rFonts w:ascii="Times New Roman" w:hAnsi="Times New Roman" w:cs="Times New Roman"/>
          <w:sz w:val="20"/>
          <w:szCs w:val="20"/>
        </w:rPr>
        <w:t>.</w:t>
      </w:r>
    </w:p>
    <w:p w14:paraId="3DBC49EF" w14:textId="7884234F" w:rsidR="005906B9" w:rsidRPr="00B82E03" w:rsidRDefault="002E3011" w:rsidP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) Senát posuzuje nejprve přípustnost </w:t>
      </w:r>
      <w:r w:rsidR="00094610">
        <w:rPr>
          <w:rFonts w:ascii="Times New Roman" w:hAnsi="Times New Roman" w:cs="Times New Roman"/>
          <w:sz w:val="20"/>
          <w:szCs w:val="20"/>
        </w:rPr>
        <w:t>návrh</w:t>
      </w:r>
      <w:r w:rsidR="00EB1075">
        <w:rPr>
          <w:rFonts w:ascii="Times New Roman" w:hAnsi="Times New Roman" w:cs="Times New Roman"/>
          <w:sz w:val="20"/>
          <w:szCs w:val="20"/>
        </w:rPr>
        <w:t>u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. Pro posouzení </w:t>
      </w:r>
      <w:r w:rsidR="00EB1075">
        <w:rPr>
          <w:rFonts w:ascii="Times New Roman" w:hAnsi="Times New Roman" w:cs="Times New Roman"/>
          <w:sz w:val="20"/>
          <w:szCs w:val="20"/>
        </w:rPr>
        <w:t>návrhu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jako přípustného</w:t>
      </w:r>
      <w:r w:rsidR="00C33A8E">
        <w:rPr>
          <w:rFonts w:ascii="Times New Roman" w:hAnsi="Times New Roman" w:cs="Times New Roman"/>
          <w:sz w:val="20"/>
          <w:szCs w:val="20"/>
        </w:rPr>
        <w:t xml:space="preserve"> </w:t>
      </w:r>
      <w:r w:rsidR="005906B9" w:rsidRPr="00B82E03">
        <w:rPr>
          <w:rFonts w:ascii="Times New Roman" w:hAnsi="Times New Roman" w:cs="Times New Roman"/>
          <w:sz w:val="20"/>
          <w:szCs w:val="20"/>
        </w:rPr>
        <w:t>je zapotřebí</w:t>
      </w:r>
      <w:r w:rsidR="00712C57">
        <w:rPr>
          <w:rFonts w:ascii="Times New Roman" w:hAnsi="Times New Roman" w:cs="Times New Roman"/>
          <w:sz w:val="20"/>
          <w:szCs w:val="20"/>
        </w:rPr>
        <w:t xml:space="preserve"> souhlasu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nejméně jedné třetiny všech členů senátu. Není-li </w:t>
      </w:r>
      <w:r w:rsidR="00094610">
        <w:rPr>
          <w:rFonts w:ascii="Times New Roman" w:hAnsi="Times New Roman" w:cs="Times New Roman"/>
          <w:sz w:val="20"/>
          <w:szCs w:val="20"/>
        </w:rPr>
        <w:t>návrh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přípustný, senát jej odmítne; o odmítnutém </w:t>
      </w:r>
      <w:r w:rsidR="00094610">
        <w:rPr>
          <w:rFonts w:ascii="Times New Roman" w:hAnsi="Times New Roman" w:cs="Times New Roman"/>
          <w:sz w:val="20"/>
          <w:szCs w:val="20"/>
        </w:rPr>
        <w:t>návrhu</w:t>
      </w:r>
      <w:r w:rsidR="007E29AF">
        <w:rPr>
          <w:rFonts w:ascii="Times New Roman" w:hAnsi="Times New Roman" w:cs="Times New Roman"/>
          <w:sz w:val="20"/>
          <w:szCs w:val="20"/>
        </w:rPr>
        <w:t xml:space="preserve"> se dále nejedná.</w:t>
      </w:r>
    </w:p>
    <w:p w14:paraId="7B6D20C0" w14:textId="702C3BA7" w:rsidR="005906B9" w:rsidRDefault="002E3011" w:rsidP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(4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) Nedojde-li k odmítnutí </w:t>
      </w:r>
      <w:r w:rsidR="00D72C1F">
        <w:rPr>
          <w:rFonts w:ascii="Times New Roman" w:hAnsi="Times New Roman" w:cs="Times New Roman"/>
          <w:sz w:val="20"/>
          <w:szCs w:val="20"/>
        </w:rPr>
        <w:t>návrhu</w:t>
      </w:r>
      <w:r w:rsidR="005906B9" w:rsidRPr="00B82E03">
        <w:rPr>
          <w:rFonts w:ascii="Times New Roman" w:hAnsi="Times New Roman" w:cs="Times New Roman"/>
          <w:sz w:val="20"/>
          <w:szCs w:val="20"/>
        </w:rPr>
        <w:t>, uskuteční se na příštím zasedání senátu vlastní projednání návrhu</w:t>
      </w:r>
      <w:r w:rsidR="00C85D9B">
        <w:rPr>
          <w:rFonts w:ascii="Times New Roman" w:hAnsi="Times New Roman" w:cs="Times New Roman"/>
          <w:sz w:val="20"/>
          <w:szCs w:val="20"/>
        </w:rPr>
        <w:t xml:space="preserve"> na odvolání děkana z funkce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. </w:t>
      </w:r>
      <w:r w:rsidR="00945360" w:rsidRPr="00945360">
        <w:rPr>
          <w:rFonts w:ascii="Times New Roman" w:hAnsi="Times New Roman" w:cs="Times New Roman"/>
          <w:sz w:val="20"/>
          <w:szCs w:val="20"/>
        </w:rPr>
        <w:t>Před projednáním návrhu na odvolání děkana z funkce si senát prostřednictvím svého předsedy vyžádá písemné stanovisko děkana.</w:t>
      </w:r>
    </w:p>
    <w:p w14:paraId="248E582B" w14:textId="727D8E05" w:rsidR="005906B9" w:rsidRDefault="002E3011" w:rsidP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(5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) </w:t>
      </w:r>
      <w:r w:rsidR="00C85D9B">
        <w:rPr>
          <w:rFonts w:ascii="Times New Roman" w:hAnsi="Times New Roman" w:cs="Times New Roman"/>
          <w:sz w:val="20"/>
          <w:szCs w:val="20"/>
        </w:rPr>
        <w:t>O návrhu na odvolání děkana z funkce senát rozhodne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tajným hlasováním. Návrh</w:t>
      </w:r>
      <w:r w:rsidR="00C85D9B">
        <w:rPr>
          <w:rFonts w:ascii="Times New Roman" w:hAnsi="Times New Roman" w:cs="Times New Roman"/>
          <w:sz w:val="20"/>
          <w:szCs w:val="20"/>
        </w:rPr>
        <w:t xml:space="preserve"> na odvolání děkana 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je přijat, </w:t>
      </w:r>
      <w:r w:rsidR="00C85D9B">
        <w:rPr>
          <w:rFonts w:ascii="Times New Roman" w:hAnsi="Times New Roman" w:cs="Times New Roman"/>
          <w:sz w:val="20"/>
          <w:szCs w:val="20"/>
        </w:rPr>
        <w:t xml:space="preserve">hlasují-li </w:t>
      </w:r>
      <w:r w:rsidR="005906B9" w:rsidRPr="00B82E03">
        <w:rPr>
          <w:rFonts w:ascii="Times New Roman" w:hAnsi="Times New Roman" w:cs="Times New Roman"/>
          <w:sz w:val="20"/>
          <w:szCs w:val="20"/>
        </w:rPr>
        <w:t>pro</w:t>
      </w:r>
      <w:r w:rsidR="00C85D9B">
        <w:rPr>
          <w:rFonts w:ascii="Times New Roman" w:hAnsi="Times New Roman" w:cs="Times New Roman"/>
          <w:sz w:val="20"/>
          <w:szCs w:val="20"/>
        </w:rPr>
        <w:t xml:space="preserve"> něj nejméně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</w:t>
      </w:r>
      <w:r w:rsidR="005F0DF5">
        <w:rPr>
          <w:rFonts w:ascii="Times New Roman" w:hAnsi="Times New Roman" w:cs="Times New Roman"/>
          <w:sz w:val="20"/>
          <w:szCs w:val="20"/>
        </w:rPr>
        <w:t>tři pětiny</w:t>
      </w:r>
      <w:r w:rsidR="005906B9" w:rsidRPr="00B82E03">
        <w:rPr>
          <w:rFonts w:ascii="Times New Roman" w:hAnsi="Times New Roman" w:cs="Times New Roman"/>
          <w:sz w:val="20"/>
          <w:szCs w:val="20"/>
        </w:rPr>
        <w:t xml:space="preserve"> všech členů senátu.</w:t>
      </w:r>
    </w:p>
    <w:p w14:paraId="3F0FF085" w14:textId="0C838F97" w:rsidR="002E3011" w:rsidRDefault="002E3011" w:rsidP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(6) </w:t>
      </w:r>
      <w:r w:rsidR="007B0301">
        <w:rPr>
          <w:rFonts w:ascii="Times New Roman" w:hAnsi="Times New Roman" w:cs="Times New Roman"/>
          <w:sz w:val="20"/>
          <w:szCs w:val="20"/>
        </w:rPr>
        <w:t>Přijatý n</w:t>
      </w:r>
      <w:r>
        <w:rPr>
          <w:rFonts w:ascii="Times New Roman" w:hAnsi="Times New Roman" w:cs="Times New Roman"/>
          <w:sz w:val="20"/>
          <w:szCs w:val="20"/>
        </w:rPr>
        <w:t xml:space="preserve">ávrh na odvolání děkana z funkce předloží senát </w:t>
      </w:r>
      <w:r w:rsidR="007B0301">
        <w:rPr>
          <w:rFonts w:ascii="Times New Roman" w:hAnsi="Times New Roman" w:cs="Times New Roman"/>
          <w:sz w:val="20"/>
          <w:szCs w:val="20"/>
        </w:rPr>
        <w:t xml:space="preserve">bezodkladně </w:t>
      </w:r>
      <w:r>
        <w:rPr>
          <w:rFonts w:ascii="Times New Roman" w:hAnsi="Times New Roman" w:cs="Times New Roman"/>
          <w:sz w:val="20"/>
          <w:szCs w:val="20"/>
        </w:rPr>
        <w:t>prostředn</w:t>
      </w:r>
      <w:r w:rsidR="007B0301">
        <w:rPr>
          <w:rFonts w:ascii="Times New Roman" w:hAnsi="Times New Roman" w:cs="Times New Roman"/>
          <w:sz w:val="20"/>
          <w:szCs w:val="20"/>
        </w:rPr>
        <w:t>ictvím svého předsedy rektorovi.</w:t>
      </w:r>
    </w:p>
    <w:p w14:paraId="68FD707D" w14:textId="0B523A12" w:rsidR="005906B9" w:rsidRDefault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8A6881" w14:textId="77777777" w:rsidR="005906B9" w:rsidRDefault="005906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E0C4B15" w14:textId="1F64E488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Článek </w:t>
      </w:r>
      <w:r w:rsidR="00301C21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14:paraId="78A92D62" w14:textId="77777777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Administrativní agenda</w:t>
      </w:r>
    </w:p>
    <w:p w14:paraId="5C72109A" w14:textId="657ACEFC" w:rsidR="0014614D" w:rsidRPr="001F6382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>(1) Administrativní agendu senátu zabezpečuje děkanát. Zápis ověřuje předseda nebo člen předsednictva, který řídil zasedání senátu</w:t>
      </w:r>
      <w:r w:rsidR="003E077C">
        <w:rPr>
          <w:rFonts w:ascii="Times New Roman" w:hAnsi="Times New Roman" w:cs="Times New Roman"/>
          <w:sz w:val="20"/>
          <w:szCs w:val="20"/>
        </w:rPr>
        <w:t xml:space="preserve"> ve spolupráci s ostatními členy předsednictva senátu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2A6E22C" w14:textId="40CA3DB7" w:rsidR="00924726" w:rsidRDefault="00812D7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(2) Zápis ze zasedání senátu je rozeslán všem senátorům, děkanovi a proděkanům a je zpřístupněn členům akademické obce fakulty způsobem umožňujícím dálkový přístup a to </w:t>
      </w:r>
      <w:r w:rsidRPr="00086F7C">
        <w:rPr>
          <w:rFonts w:ascii="Times New Roman" w:hAnsi="Times New Roman" w:cs="Times New Roman"/>
          <w:sz w:val="20"/>
          <w:szCs w:val="20"/>
        </w:rPr>
        <w:t>zpravidla do jednoho týdne po zasedání senátu.</w:t>
      </w:r>
    </w:p>
    <w:p w14:paraId="068682C0" w14:textId="69ECC5A2" w:rsidR="00BC0A09" w:rsidRPr="00BC0A09" w:rsidRDefault="00BC0A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C0A09">
        <w:rPr>
          <w:rFonts w:ascii="Times New Roman" w:hAnsi="Times New Roman" w:cs="Times New Roman"/>
          <w:sz w:val="20"/>
          <w:szCs w:val="20"/>
        </w:rPr>
        <w:t xml:space="preserve">(3) </w:t>
      </w:r>
      <w:r w:rsidRPr="00BC0A09">
        <w:rPr>
          <w:rFonts w:ascii="Times New Roman" w:eastAsiaTheme="minorHAnsi" w:hAnsi="Times New Roman" w:cs="Times New Roman"/>
          <w:color w:val="auto"/>
          <w:sz w:val="20"/>
          <w:szCs w:val="20"/>
        </w:rPr>
        <w:t>P</w:t>
      </w:r>
      <w:r w:rsidRPr="00BC0A09">
        <w:rPr>
          <w:rFonts w:ascii="TimesNewRoman" w:eastAsiaTheme="minorHAnsi" w:hAnsi="TimesNewRoman" w:cs="TimesNewRoman"/>
          <w:color w:val="auto"/>
          <w:sz w:val="20"/>
          <w:szCs w:val="20"/>
        </w:rPr>
        <w:t>ř</w:t>
      </w:r>
      <w:r w:rsidRPr="00BC0A09">
        <w:rPr>
          <w:rFonts w:ascii="Times New Roman" w:eastAsiaTheme="minorHAnsi" w:hAnsi="Times New Roman" w:cs="Times New Roman"/>
          <w:color w:val="auto"/>
          <w:sz w:val="20"/>
          <w:szCs w:val="20"/>
        </w:rPr>
        <w:t>ipomínky k zápisu mohou být</w:t>
      </w:r>
      <w:r w:rsidR="00947BFD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</w:t>
      </w:r>
      <w:r w:rsidRPr="00BC0A09">
        <w:rPr>
          <w:rFonts w:ascii="Times New Roman" w:eastAsiaTheme="minorHAnsi" w:hAnsi="Times New Roman" w:cs="Times New Roman"/>
          <w:color w:val="auto"/>
          <w:sz w:val="20"/>
          <w:szCs w:val="20"/>
        </w:rPr>
        <w:t>projednávány vždy na nejbližším dalším zasedání senátu.</w:t>
      </w:r>
    </w:p>
    <w:p w14:paraId="173F8575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AEF9A50" w14:textId="77777777" w:rsidR="00924726" w:rsidRDefault="009247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FFF3D6" w14:textId="64E09257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Článek 1</w:t>
      </w:r>
      <w:r w:rsidR="00301C21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7A3A2D7C" w14:textId="3E082869" w:rsidR="00924726" w:rsidRDefault="00812D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Závěrečná ustanovení</w:t>
      </w:r>
    </w:p>
    <w:p w14:paraId="5A03289F" w14:textId="7319EF23" w:rsidR="00D04260" w:rsidRPr="00ED5127" w:rsidRDefault="00D04260" w:rsidP="00ED512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ED5127">
        <w:rPr>
          <w:rFonts w:ascii="Times New Roman" w:hAnsi="Times New Roman"/>
          <w:sz w:val="20"/>
        </w:rPr>
        <w:t xml:space="preserve">(1) Zrušuje se Jednací řád </w:t>
      </w:r>
      <w:r w:rsidR="00913197" w:rsidRPr="00ED5127">
        <w:rPr>
          <w:rFonts w:ascii="Times New Roman" w:hAnsi="Times New Roman"/>
          <w:sz w:val="20"/>
        </w:rPr>
        <w:t>A</w:t>
      </w:r>
      <w:r w:rsidRPr="00ED5127">
        <w:rPr>
          <w:rFonts w:ascii="Times New Roman" w:hAnsi="Times New Roman"/>
          <w:sz w:val="20"/>
        </w:rPr>
        <w:t>kademického senátu Fakulty filozofické Univerzity Pardubice</w:t>
      </w:r>
      <w:r w:rsidR="00913197" w:rsidRPr="00ED5127">
        <w:rPr>
          <w:rFonts w:ascii="Times New Roman" w:hAnsi="Times New Roman"/>
          <w:sz w:val="20"/>
        </w:rPr>
        <w:t xml:space="preserve"> schválený Akademickým senátem Univerzity Pardubice</w:t>
      </w:r>
      <w:r w:rsidRPr="00ED5127">
        <w:rPr>
          <w:rFonts w:ascii="Times New Roman" w:hAnsi="Times New Roman"/>
          <w:sz w:val="20"/>
        </w:rPr>
        <w:t xml:space="preserve"> dne 6. června 2017.</w:t>
      </w:r>
    </w:p>
    <w:p w14:paraId="20552473" w14:textId="63B333FD" w:rsidR="00924726" w:rsidRPr="001F6382" w:rsidRDefault="00812D7B">
      <w:pPr>
        <w:pStyle w:val="Zkladntext"/>
        <w:spacing w:after="0"/>
        <w:jc w:val="both"/>
        <w:rPr>
          <w:b/>
        </w:rPr>
      </w:pPr>
      <w:r>
        <w:rPr>
          <w:color w:val="000000"/>
          <w:sz w:val="20"/>
          <w:szCs w:val="20"/>
        </w:rPr>
        <w:t>(</w:t>
      </w:r>
      <w:r w:rsidR="00D04260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 xml:space="preserve">) </w:t>
      </w:r>
      <w:r w:rsidR="00D04260">
        <w:rPr>
          <w:color w:val="000000"/>
          <w:sz w:val="20"/>
          <w:szCs w:val="20"/>
        </w:rPr>
        <w:t xml:space="preserve">Tento návrh Jednacího řádu </w:t>
      </w:r>
      <w:r w:rsidR="00913197">
        <w:rPr>
          <w:color w:val="000000"/>
          <w:sz w:val="20"/>
          <w:szCs w:val="20"/>
        </w:rPr>
        <w:t>A</w:t>
      </w:r>
      <w:r w:rsidR="00D04260">
        <w:rPr>
          <w:color w:val="000000"/>
          <w:sz w:val="20"/>
          <w:szCs w:val="20"/>
        </w:rPr>
        <w:t>kademického senátu Fakulty filozofické byl projednán a</w:t>
      </w:r>
      <w:r>
        <w:rPr>
          <w:color w:val="000000"/>
          <w:sz w:val="20"/>
          <w:szCs w:val="20"/>
        </w:rPr>
        <w:t xml:space="preserve"> schválen podle § 27 odst. 1 písm. b) zákona senátem fakulty dne</w:t>
      </w:r>
      <w:r w:rsidR="00E14E28">
        <w:rPr>
          <w:color w:val="000000"/>
          <w:sz w:val="20"/>
          <w:szCs w:val="20"/>
        </w:rPr>
        <w:t xml:space="preserve"> </w:t>
      </w:r>
      <w:r w:rsidR="0010338C">
        <w:rPr>
          <w:color w:val="000000"/>
          <w:sz w:val="20"/>
          <w:szCs w:val="20"/>
        </w:rPr>
        <w:t xml:space="preserve">11. února </w:t>
      </w:r>
      <w:r w:rsidRPr="0010338C">
        <w:rPr>
          <w:color w:val="000000"/>
          <w:sz w:val="20"/>
          <w:szCs w:val="20"/>
        </w:rPr>
        <w:t>201</w:t>
      </w:r>
      <w:r w:rsidR="004D6DC5" w:rsidRPr="0010338C">
        <w:rPr>
          <w:color w:val="000000"/>
          <w:sz w:val="20"/>
          <w:szCs w:val="20"/>
        </w:rPr>
        <w:t>9</w:t>
      </w:r>
      <w:r w:rsidRPr="0010338C">
        <w:rPr>
          <w:b/>
          <w:color w:val="000000"/>
          <w:sz w:val="20"/>
          <w:szCs w:val="20"/>
        </w:rPr>
        <w:t>.</w:t>
      </w:r>
    </w:p>
    <w:p w14:paraId="7D641276" w14:textId="7719ADD0" w:rsidR="00924726" w:rsidRPr="004D6DC5" w:rsidRDefault="00812D7B">
      <w:pPr>
        <w:pStyle w:val="Zkladntext"/>
        <w:spacing w:after="0"/>
        <w:jc w:val="both"/>
      </w:pPr>
      <w:r>
        <w:rPr>
          <w:color w:val="000000"/>
          <w:sz w:val="20"/>
          <w:szCs w:val="20"/>
        </w:rPr>
        <w:t>(</w:t>
      </w:r>
      <w:r w:rsidR="00D04260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) Tento Jednací řád </w:t>
      </w:r>
      <w:r w:rsidR="00913197">
        <w:rPr>
          <w:color w:val="000000"/>
          <w:sz w:val="20"/>
          <w:szCs w:val="20"/>
        </w:rPr>
        <w:t>A</w:t>
      </w:r>
      <w:r w:rsidR="00D04260">
        <w:rPr>
          <w:color w:val="000000"/>
          <w:sz w:val="20"/>
          <w:szCs w:val="20"/>
        </w:rPr>
        <w:t xml:space="preserve">kademického senátu Fakulty filozofické  </w:t>
      </w:r>
      <w:r>
        <w:rPr>
          <w:color w:val="000000"/>
          <w:sz w:val="20"/>
          <w:szCs w:val="20"/>
        </w:rPr>
        <w:t>byl schválen podle § 9 odst. 1 písm. b)</w:t>
      </w:r>
      <w:r w:rsidR="00913197">
        <w:rPr>
          <w:color w:val="000000"/>
          <w:sz w:val="20"/>
          <w:szCs w:val="20"/>
        </w:rPr>
        <w:t xml:space="preserve"> bodu 2</w:t>
      </w:r>
      <w:r>
        <w:rPr>
          <w:color w:val="000000"/>
          <w:sz w:val="20"/>
          <w:szCs w:val="20"/>
        </w:rPr>
        <w:t xml:space="preserve"> zákona</w:t>
      </w:r>
      <w:r w:rsidR="00913197">
        <w:rPr>
          <w:color w:val="000000"/>
          <w:sz w:val="20"/>
          <w:szCs w:val="20"/>
        </w:rPr>
        <w:t xml:space="preserve"> Akademickým</w:t>
      </w:r>
      <w:r>
        <w:rPr>
          <w:color w:val="000000"/>
          <w:sz w:val="20"/>
          <w:szCs w:val="20"/>
        </w:rPr>
        <w:t xml:space="preserve"> senátem </w:t>
      </w:r>
      <w:r w:rsidR="00913197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niverzity</w:t>
      </w:r>
      <w:r w:rsidR="00913197">
        <w:rPr>
          <w:color w:val="000000"/>
          <w:sz w:val="20"/>
          <w:szCs w:val="20"/>
        </w:rPr>
        <w:t xml:space="preserve"> Pardubice</w:t>
      </w:r>
      <w:r>
        <w:rPr>
          <w:color w:val="000000"/>
          <w:sz w:val="20"/>
          <w:szCs w:val="20"/>
        </w:rPr>
        <w:t xml:space="preserve"> </w:t>
      </w:r>
      <w:r w:rsidRPr="004D6DC5">
        <w:rPr>
          <w:color w:val="000000"/>
          <w:sz w:val="20"/>
          <w:szCs w:val="20"/>
        </w:rPr>
        <w:t xml:space="preserve">dne </w:t>
      </w:r>
      <w:bookmarkStart w:id="2" w:name="__DdeLink__159_966877084"/>
      <w:bookmarkEnd w:id="2"/>
      <w:r w:rsidR="00411F7E">
        <w:rPr>
          <w:color w:val="000000"/>
          <w:sz w:val="20"/>
          <w:szCs w:val="20"/>
        </w:rPr>
        <w:t>23</w:t>
      </w:r>
      <w:r w:rsidR="004D6DC5" w:rsidRPr="00411F7E">
        <w:rPr>
          <w:color w:val="000000"/>
          <w:sz w:val="20"/>
          <w:szCs w:val="20"/>
        </w:rPr>
        <w:t xml:space="preserve">. </w:t>
      </w:r>
      <w:r w:rsidR="00411F7E" w:rsidRPr="00411F7E">
        <w:rPr>
          <w:color w:val="000000"/>
          <w:sz w:val="20"/>
          <w:szCs w:val="20"/>
        </w:rPr>
        <w:t>dubna</w:t>
      </w:r>
      <w:r w:rsidR="004D6DC5" w:rsidRPr="00411F7E">
        <w:rPr>
          <w:color w:val="000000"/>
          <w:sz w:val="20"/>
          <w:szCs w:val="20"/>
        </w:rPr>
        <w:t xml:space="preserve"> 2019</w:t>
      </w:r>
      <w:r w:rsidRPr="00411F7E">
        <w:rPr>
          <w:color w:val="000000"/>
          <w:sz w:val="20"/>
          <w:szCs w:val="20"/>
        </w:rPr>
        <w:t>.</w:t>
      </w:r>
      <w:r w:rsidRPr="004D6DC5">
        <w:rPr>
          <w:color w:val="000000"/>
          <w:sz w:val="20"/>
          <w:szCs w:val="20"/>
        </w:rPr>
        <w:t xml:space="preserve"> </w:t>
      </w:r>
    </w:p>
    <w:p w14:paraId="03252C09" w14:textId="39352178" w:rsidR="00924726" w:rsidRDefault="00812D7B">
      <w:pPr>
        <w:pStyle w:val="Zkladntext"/>
        <w:spacing w:after="0"/>
        <w:jc w:val="both"/>
      </w:pPr>
      <w:r>
        <w:rPr>
          <w:color w:val="000000"/>
          <w:sz w:val="20"/>
          <w:szCs w:val="20"/>
        </w:rPr>
        <w:t>(</w:t>
      </w:r>
      <w:r w:rsidR="00D04260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) Tento Jednací řád</w:t>
      </w:r>
      <w:r w:rsidR="00913197">
        <w:rPr>
          <w:color w:val="000000"/>
          <w:sz w:val="20"/>
          <w:szCs w:val="20"/>
        </w:rPr>
        <w:t xml:space="preserve"> Akademického</w:t>
      </w:r>
      <w:r>
        <w:rPr>
          <w:color w:val="000000"/>
          <w:sz w:val="20"/>
          <w:szCs w:val="20"/>
        </w:rPr>
        <w:t xml:space="preserve"> senátu</w:t>
      </w:r>
      <w:r w:rsidR="00913197">
        <w:rPr>
          <w:color w:val="000000"/>
          <w:sz w:val="20"/>
          <w:szCs w:val="20"/>
        </w:rPr>
        <w:t xml:space="preserve"> Filozofické fakulty</w:t>
      </w:r>
      <w:r>
        <w:rPr>
          <w:color w:val="000000"/>
          <w:sz w:val="20"/>
          <w:szCs w:val="20"/>
        </w:rPr>
        <w:t xml:space="preserve"> nabývá platnosti </w:t>
      </w:r>
      <w:r w:rsidR="00913197">
        <w:rPr>
          <w:color w:val="000000"/>
          <w:sz w:val="20"/>
          <w:szCs w:val="20"/>
        </w:rPr>
        <w:t xml:space="preserve">a účinnosti </w:t>
      </w:r>
      <w:r>
        <w:rPr>
          <w:color w:val="000000"/>
          <w:sz w:val="20"/>
          <w:szCs w:val="20"/>
        </w:rPr>
        <w:t xml:space="preserve">dnem jeho schválení </w:t>
      </w:r>
      <w:r w:rsidR="00913197">
        <w:rPr>
          <w:color w:val="000000"/>
          <w:sz w:val="20"/>
          <w:szCs w:val="20"/>
        </w:rPr>
        <w:t xml:space="preserve">Akademickým </w:t>
      </w:r>
      <w:r>
        <w:rPr>
          <w:color w:val="000000"/>
          <w:sz w:val="20"/>
          <w:szCs w:val="20"/>
        </w:rPr>
        <w:t xml:space="preserve">senátem </w:t>
      </w:r>
      <w:r w:rsidR="00913197">
        <w:rPr>
          <w:color w:val="000000"/>
          <w:sz w:val="20"/>
          <w:szCs w:val="20"/>
        </w:rPr>
        <w:t>U</w:t>
      </w:r>
      <w:r>
        <w:rPr>
          <w:color w:val="000000"/>
          <w:sz w:val="20"/>
          <w:szCs w:val="20"/>
        </w:rPr>
        <w:t>niverzity</w:t>
      </w:r>
      <w:r w:rsidR="00913197">
        <w:rPr>
          <w:color w:val="000000"/>
          <w:sz w:val="20"/>
          <w:szCs w:val="20"/>
        </w:rPr>
        <w:t xml:space="preserve"> Pardubice</w:t>
      </w:r>
      <w:r>
        <w:rPr>
          <w:color w:val="000000"/>
          <w:sz w:val="20"/>
          <w:szCs w:val="20"/>
        </w:rPr>
        <w:t>.</w:t>
      </w:r>
    </w:p>
    <w:p w14:paraId="44170FCA" w14:textId="77777777" w:rsidR="00924726" w:rsidRDefault="00924726">
      <w:pPr>
        <w:pStyle w:val="Zkladntext"/>
        <w:spacing w:after="0"/>
        <w:jc w:val="both"/>
        <w:rPr>
          <w:color w:val="000000"/>
          <w:sz w:val="20"/>
          <w:szCs w:val="20"/>
        </w:rPr>
      </w:pPr>
    </w:p>
    <w:p w14:paraId="0CBB6691" w14:textId="77777777" w:rsidR="00924726" w:rsidRDefault="00924726">
      <w:pPr>
        <w:pStyle w:val="Zkladntext"/>
        <w:spacing w:after="0"/>
        <w:jc w:val="both"/>
        <w:rPr>
          <w:color w:val="000000"/>
          <w:sz w:val="20"/>
          <w:szCs w:val="20"/>
        </w:rPr>
      </w:pPr>
    </w:p>
    <w:p w14:paraId="7970B6D6" w14:textId="77777777" w:rsidR="006B599C" w:rsidRPr="00E14E28" w:rsidRDefault="006B599C" w:rsidP="006B59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E14E28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Mgr. Irena Reimannová, Ph.D.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 xml:space="preserve"> </w:t>
      </w:r>
      <w:r w:rsidRPr="00086F7C"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  <w:t>v. r.</w:t>
      </w:r>
    </w:p>
    <w:p w14:paraId="0C5A8AB1" w14:textId="77777777" w:rsidR="00924726" w:rsidRDefault="00924726">
      <w:pPr>
        <w:pStyle w:val="Zkladntext"/>
        <w:spacing w:after="0"/>
        <w:jc w:val="both"/>
        <w:rPr>
          <w:color w:val="000000"/>
          <w:sz w:val="20"/>
          <w:szCs w:val="20"/>
        </w:rPr>
      </w:pPr>
    </w:p>
    <w:sectPr w:rsidR="00924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92862" w14:textId="77777777" w:rsidR="00C73FCB" w:rsidRDefault="00C73FCB">
      <w:pPr>
        <w:spacing w:after="0" w:line="240" w:lineRule="auto"/>
      </w:pPr>
      <w:r>
        <w:separator/>
      </w:r>
    </w:p>
  </w:endnote>
  <w:endnote w:type="continuationSeparator" w:id="0">
    <w:p w14:paraId="114AC64C" w14:textId="77777777" w:rsidR="00C73FCB" w:rsidRDefault="00C7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1ED9C" w14:textId="77777777" w:rsidR="00835C44" w:rsidRDefault="00835C4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2736F" w14:textId="77777777" w:rsidR="00EF7F05" w:rsidRPr="00835C44" w:rsidRDefault="00EF7F05" w:rsidP="00835C4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8192E" w14:textId="77777777" w:rsidR="00835C44" w:rsidRDefault="00835C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41DAC" w14:textId="77777777" w:rsidR="00C73FCB" w:rsidRDefault="00C73FCB">
      <w:pPr>
        <w:spacing w:after="0" w:line="240" w:lineRule="auto"/>
      </w:pPr>
      <w:r>
        <w:separator/>
      </w:r>
    </w:p>
  </w:footnote>
  <w:footnote w:type="continuationSeparator" w:id="0">
    <w:p w14:paraId="60AD73D1" w14:textId="77777777" w:rsidR="00C73FCB" w:rsidRDefault="00C73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021E" w14:textId="77777777" w:rsidR="00835C44" w:rsidRDefault="00835C4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0311" w14:textId="77777777" w:rsidR="00EF7F05" w:rsidRPr="00835C44" w:rsidRDefault="00EF7F05" w:rsidP="00835C4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A8497" w14:textId="77777777" w:rsidR="00835C44" w:rsidRDefault="00835C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06CC9"/>
    <w:multiLevelType w:val="hybridMultilevel"/>
    <w:tmpl w:val="405A2DB6"/>
    <w:lvl w:ilvl="0" w:tplc="EB06E608">
      <w:start w:val="1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CAB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122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8A9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C81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6C6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2CE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E46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82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26"/>
    <w:rsid w:val="00000606"/>
    <w:rsid w:val="00004E59"/>
    <w:rsid w:val="00006897"/>
    <w:rsid w:val="00025978"/>
    <w:rsid w:val="00041010"/>
    <w:rsid w:val="00042F5A"/>
    <w:rsid w:val="000567EB"/>
    <w:rsid w:val="00056AE4"/>
    <w:rsid w:val="000628EA"/>
    <w:rsid w:val="00072197"/>
    <w:rsid w:val="00082332"/>
    <w:rsid w:val="00086F7C"/>
    <w:rsid w:val="00094610"/>
    <w:rsid w:val="0009704C"/>
    <w:rsid w:val="000A378D"/>
    <w:rsid w:val="000A59C5"/>
    <w:rsid w:val="000E2B57"/>
    <w:rsid w:val="000E4FE0"/>
    <w:rsid w:val="000E5F45"/>
    <w:rsid w:val="000F076E"/>
    <w:rsid w:val="000F0C89"/>
    <w:rsid w:val="000F2EB0"/>
    <w:rsid w:val="000F3209"/>
    <w:rsid w:val="000F3D34"/>
    <w:rsid w:val="0010338C"/>
    <w:rsid w:val="00111BEE"/>
    <w:rsid w:val="0011335F"/>
    <w:rsid w:val="00113394"/>
    <w:rsid w:val="00122E3D"/>
    <w:rsid w:val="001375D3"/>
    <w:rsid w:val="00140CD3"/>
    <w:rsid w:val="00144A19"/>
    <w:rsid w:val="0014614D"/>
    <w:rsid w:val="0015309E"/>
    <w:rsid w:val="00154A6C"/>
    <w:rsid w:val="00154B08"/>
    <w:rsid w:val="00156F4F"/>
    <w:rsid w:val="001614F1"/>
    <w:rsid w:val="00177174"/>
    <w:rsid w:val="00184DC6"/>
    <w:rsid w:val="00190FB7"/>
    <w:rsid w:val="001A1B1C"/>
    <w:rsid w:val="001B066F"/>
    <w:rsid w:val="001B09FF"/>
    <w:rsid w:val="001B36A9"/>
    <w:rsid w:val="001B3B4D"/>
    <w:rsid w:val="001C0037"/>
    <w:rsid w:val="001C048E"/>
    <w:rsid w:val="001C1809"/>
    <w:rsid w:val="001C5B6D"/>
    <w:rsid w:val="001C7A63"/>
    <w:rsid w:val="001E7DC9"/>
    <w:rsid w:val="001F10AE"/>
    <w:rsid w:val="001F1581"/>
    <w:rsid w:val="001F448F"/>
    <w:rsid w:val="001F6382"/>
    <w:rsid w:val="00200D12"/>
    <w:rsid w:val="00206435"/>
    <w:rsid w:val="00213023"/>
    <w:rsid w:val="0021568F"/>
    <w:rsid w:val="00225C67"/>
    <w:rsid w:val="00241824"/>
    <w:rsid w:val="00262CAD"/>
    <w:rsid w:val="0026735E"/>
    <w:rsid w:val="00267B20"/>
    <w:rsid w:val="002706F5"/>
    <w:rsid w:val="0027175A"/>
    <w:rsid w:val="00282732"/>
    <w:rsid w:val="00286E9A"/>
    <w:rsid w:val="00293D3D"/>
    <w:rsid w:val="002A1BD8"/>
    <w:rsid w:val="002A5431"/>
    <w:rsid w:val="002B3D49"/>
    <w:rsid w:val="002C1C56"/>
    <w:rsid w:val="002C565A"/>
    <w:rsid w:val="002C56DD"/>
    <w:rsid w:val="002E3011"/>
    <w:rsid w:val="002E4AE6"/>
    <w:rsid w:val="00301C21"/>
    <w:rsid w:val="00304024"/>
    <w:rsid w:val="003528E3"/>
    <w:rsid w:val="00353745"/>
    <w:rsid w:val="00360CFE"/>
    <w:rsid w:val="00361C22"/>
    <w:rsid w:val="00364623"/>
    <w:rsid w:val="00373F72"/>
    <w:rsid w:val="0039629D"/>
    <w:rsid w:val="003A34D6"/>
    <w:rsid w:val="003B5E02"/>
    <w:rsid w:val="003C1C6D"/>
    <w:rsid w:val="003C6FF3"/>
    <w:rsid w:val="003E077C"/>
    <w:rsid w:val="003E7DAD"/>
    <w:rsid w:val="00411F7E"/>
    <w:rsid w:val="00415A5F"/>
    <w:rsid w:val="00422463"/>
    <w:rsid w:val="0042567A"/>
    <w:rsid w:val="00430F73"/>
    <w:rsid w:val="00445BF9"/>
    <w:rsid w:val="00445F86"/>
    <w:rsid w:val="0045004A"/>
    <w:rsid w:val="00452AD5"/>
    <w:rsid w:val="00460B0F"/>
    <w:rsid w:val="00460C2E"/>
    <w:rsid w:val="00462CFE"/>
    <w:rsid w:val="00466C09"/>
    <w:rsid w:val="0047416B"/>
    <w:rsid w:val="004A4DE8"/>
    <w:rsid w:val="004A6154"/>
    <w:rsid w:val="004A6A48"/>
    <w:rsid w:val="004C047A"/>
    <w:rsid w:val="004D6DC5"/>
    <w:rsid w:val="004E564A"/>
    <w:rsid w:val="004F0683"/>
    <w:rsid w:val="004F2C09"/>
    <w:rsid w:val="004F7DFE"/>
    <w:rsid w:val="00513F18"/>
    <w:rsid w:val="00517B53"/>
    <w:rsid w:val="0055278A"/>
    <w:rsid w:val="0056031E"/>
    <w:rsid w:val="00581914"/>
    <w:rsid w:val="00581BCB"/>
    <w:rsid w:val="00582D52"/>
    <w:rsid w:val="005906B9"/>
    <w:rsid w:val="0059298C"/>
    <w:rsid w:val="0059484F"/>
    <w:rsid w:val="005B44B7"/>
    <w:rsid w:val="005B465E"/>
    <w:rsid w:val="005D070D"/>
    <w:rsid w:val="005D52C5"/>
    <w:rsid w:val="005E1663"/>
    <w:rsid w:val="005F0DF5"/>
    <w:rsid w:val="005F1BA5"/>
    <w:rsid w:val="005F3122"/>
    <w:rsid w:val="005F7B69"/>
    <w:rsid w:val="0060747C"/>
    <w:rsid w:val="00613A75"/>
    <w:rsid w:val="00640454"/>
    <w:rsid w:val="00640E65"/>
    <w:rsid w:val="00644516"/>
    <w:rsid w:val="006470A9"/>
    <w:rsid w:val="0066168C"/>
    <w:rsid w:val="006636CA"/>
    <w:rsid w:val="00665D02"/>
    <w:rsid w:val="00672F56"/>
    <w:rsid w:val="006731F2"/>
    <w:rsid w:val="00692FB9"/>
    <w:rsid w:val="00695D8F"/>
    <w:rsid w:val="00696215"/>
    <w:rsid w:val="006A7542"/>
    <w:rsid w:val="006B2A19"/>
    <w:rsid w:val="006B527C"/>
    <w:rsid w:val="006B599C"/>
    <w:rsid w:val="006C4002"/>
    <w:rsid w:val="006D2475"/>
    <w:rsid w:val="006E1B8E"/>
    <w:rsid w:val="006E2D6A"/>
    <w:rsid w:val="006F2566"/>
    <w:rsid w:val="006F37F8"/>
    <w:rsid w:val="0070138B"/>
    <w:rsid w:val="00704F21"/>
    <w:rsid w:val="00712C57"/>
    <w:rsid w:val="0071346A"/>
    <w:rsid w:val="00714418"/>
    <w:rsid w:val="00731336"/>
    <w:rsid w:val="00737AA1"/>
    <w:rsid w:val="00743502"/>
    <w:rsid w:val="007451F5"/>
    <w:rsid w:val="00750286"/>
    <w:rsid w:val="00752541"/>
    <w:rsid w:val="00761EEC"/>
    <w:rsid w:val="007736E5"/>
    <w:rsid w:val="00774C9F"/>
    <w:rsid w:val="007878F0"/>
    <w:rsid w:val="00793C63"/>
    <w:rsid w:val="007961F8"/>
    <w:rsid w:val="007A726B"/>
    <w:rsid w:val="007B0301"/>
    <w:rsid w:val="007B35B4"/>
    <w:rsid w:val="007B61CE"/>
    <w:rsid w:val="007C7295"/>
    <w:rsid w:val="007C748D"/>
    <w:rsid w:val="007D4FAF"/>
    <w:rsid w:val="007D647F"/>
    <w:rsid w:val="007D6592"/>
    <w:rsid w:val="007D74B9"/>
    <w:rsid w:val="007E29AF"/>
    <w:rsid w:val="007E40D3"/>
    <w:rsid w:val="007E43CF"/>
    <w:rsid w:val="00805769"/>
    <w:rsid w:val="00812D7B"/>
    <w:rsid w:val="00817F29"/>
    <w:rsid w:val="00822028"/>
    <w:rsid w:val="00830315"/>
    <w:rsid w:val="00833BAE"/>
    <w:rsid w:val="00835C44"/>
    <w:rsid w:val="008400D8"/>
    <w:rsid w:val="00861486"/>
    <w:rsid w:val="00862307"/>
    <w:rsid w:val="0087091B"/>
    <w:rsid w:val="00871984"/>
    <w:rsid w:val="00873E1D"/>
    <w:rsid w:val="008B1D6F"/>
    <w:rsid w:val="008C201C"/>
    <w:rsid w:val="008D17A2"/>
    <w:rsid w:val="008E7654"/>
    <w:rsid w:val="00903A7E"/>
    <w:rsid w:val="00913197"/>
    <w:rsid w:val="00924726"/>
    <w:rsid w:val="00945360"/>
    <w:rsid w:val="00947BFD"/>
    <w:rsid w:val="0095541C"/>
    <w:rsid w:val="0097449B"/>
    <w:rsid w:val="00996F5A"/>
    <w:rsid w:val="009A0063"/>
    <w:rsid w:val="009A2413"/>
    <w:rsid w:val="009B0A4A"/>
    <w:rsid w:val="009B3E16"/>
    <w:rsid w:val="009B7CF5"/>
    <w:rsid w:val="009C6C5F"/>
    <w:rsid w:val="009C7153"/>
    <w:rsid w:val="009D47CE"/>
    <w:rsid w:val="009E12E6"/>
    <w:rsid w:val="009E31F5"/>
    <w:rsid w:val="009E3516"/>
    <w:rsid w:val="009F089C"/>
    <w:rsid w:val="00A034BB"/>
    <w:rsid w:val="00A35CE9"/>
    <w:rsid w:val="00A406ED"/>
    <w:rsid w:val="00A54799"/>
    <w:rsid w:val="00A7158F"/>
    <w:rsid w:val="00A864B5"/>
    <w:rsid w:val="00A9298B"/>
    <w:rsid w:val="00A93775"/>
    <w:rsid w:val="00AB6130"/>
    <w:rsid w:val="00AB780D"/>
    <w:rsid w:val="00AC38E1"/>
    <w:rsid w:val="00AC48D2"/>
    <w:rsid w:val="00AC7913"/>
    <w:rsid w:val="00AD2233"/>
    <w:rsid w:val="00AD5234"/>
    <w:rsid w:val="00B03F6B"/>
    <w:rsid w:val="00B12B56"/>
    <w:rsid w:val="00B21B1B"/>
    <w:rsid w:val="00B57180"/>
    <w:rsid w:val="00B5748F"/>
    <w:rsid w:val="00B60034"/>
    <w:rsid w:val="00B6669A"/>
    <w:rsid w:val="00B82E03"/>
    <w:rsid w:val="00B9041C"/>
    <w:rsid w:val="00B9517A"/>
    <w:rsid w:val="00B9792D"/>
    <w:rsid w:val="00BC0A09"/>
    <w:rsid w:val="00BC69F3"/>
    <w:rsid w:val="00BC6DBE"/>
    <w:rsid w:val="00BD37F9"/>
    <w:rsid w:val="00BD3EF1"/>
    <w:rsid w:val="00BF214A"/>
    <w:rsid w:val="00C33A8E"/>
    <w:rsid w:val="00C37A60"/>
    <w:rsid w:val="00C41175"/>
    <w:rsid w:val="00C46536"/>
    <w:rsid w:val="00C5147D"/>
    <w:rsid w:val="00C540FA"/>
    <w:rsid w:val="00C611FD"/>
    <w:rsid w:val="00C61346"/>
    <w:rsid w:val="00C651D3"/>
    <w:rsid w:val="00C73FCB"/>
    <w:rsid w:val="00C85D9B"/>
    <w:rsid w:val="00C95202"/>
    <w:rsid w:val="00C97907"/>
    <w:rsid w:val="00CA6CE6"/>
    <w:rsid w:val="00CC0606"/>
    <w:rsid w:val="00CC2961"/>
    <w:rsid w:val="00CC677A"/>
    <w:rsid w:val="00CE08C5"/>
    <w:rsid w:val="00CE2FE0"/>
    <w:rsid w:val="00CE6063"/>
    <w:rsid w:val="00CF4818"/>
    <w:rsid w:val="00CF64E9"/>
    <w:rsid w:val="00D00689"/>
    <w:rsid w:val="00D04260"/>
    <w:rsid w:val="00D20B0F"/>
    <w:rsid w:val="00D230DC"/>
    <w:rsid w:val="00D25D2F"/>
    <w:rsid w:val="00D26779"/>
    <w:rsid w:val="00D37D4C"/>
    <w:rsid w:val="00D468F7"/>
    <w:rsid w:val="00D478B1"/>
    <w:rsid w:val="00D52AAE"/>
    <w:rsid w:val="00D570A5"/>
    <w:rsid w:val="00D644EF"/>
    <w:rsid w:val="00D665FF"/>
    <w:rsid w:val="00D72C1F"/>
    <w:rsid w:val="00D76E65"/>
    <w:rsid w:val="00DB24F2"/>
    <w:rsid w:val="00DB5BB1"/>
    <w:rsid w:val="00DE0A49"/>
    <w:rsid w:val="00DE774A"/>
    <w:rsid w:val="00DF1156"/>
    <w:rsid w:val="00DF5683"/>
    <w:rsid w:val="00E075C9"/>
    <w:rsid w:val="00E13016"/>
    <w:rsid w:val="00E14E28"/>
    <w:rsid w:val="00E16588"/>
    <w:rsid w:val="00E16A6D"/>
    <w:rsid w:val="00E24ED5"/>
    <w:rsid w:val="00E61CF9"/>
    <w:rsid w:val="00E64049"/>
    <w:rsid w:val="00E679E7"/>
    <w:rsid w:val="00EB1075"/>
    <w:rsid w:val="00EB31FA"/>
    <w:rsid w:val="00EB5C2D"/>
    <w:rsid w:val="00EC2337"/>
    <w:rsid w:val="00ED5127"/>
    <w:rsid w:val="00ED7F59"/>
    <w:rsid w:val="00EE75D6"/>
    <w:rsid w:val="00EF2650"/>
    <w:rsid w:val="00EF7F05"/>
    <w:rsid w:val="00F01FA8"/>
    <w:rsid w:val="00F0436C"/>
    <w:rsid w:val="00F1626D"/>
    <w:rsid w:val="00F16E6E"/>
    <w:rsid w:val="00F206BA"/>
    <w:rsid w:val="00F264B2"/>
    <w:rsid w:val="00F2758A"/>
    <w:rsid w:val="00F31C72"/>
    <w:rsid w:val="00F52B7E"/>
    <w:rsid w:val="00F770BE"/>
    <w:rsid w:val="00F82F7E"/>
    <w:rsid w:val="00F8479D"/>
    <w:rsid w:val="00F92209"/>
    <w:rsid w:val="00FB2739"/>
    <w:rsid w:val="00FB492C"/>
    <w:rsid w:val="00FC6195"/>
    <w:rsid w:val="00FD62BE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52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dpis3">
    <w:name w:val="heading 3"/>
    <w:basedOn w:val="Normln"/>
    <w:link w:val="Nadpis3Char"/>
    <w:uiPriority w:val="9"/>
    <w:qFormat/>
    <w:rsid w:val="001F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E1A6A"/>
  </w:style>
  <w:style w:type="character" w:customStyle="1" w:styleId="ZpatChar">
    <w:name w:val="Zápatí Char"/>
    <w:basedOn w:val="Standardnpsmoodstavce"/>
    <w:link w:val="Zpat"/>
    <w:uiPriority w:val="99"/>
    <w:qFormat/>
    <w:rsid w:val="009E1A6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E1A6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E1A6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1A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Char">
    <w:name w:val="Normální 1 Char"/>
    <w:basedOn w:val="Standardnpsmoodstavce"/>
    <w:link w:val="Normln1"/>
    <w:qFormat/>
    <w:rsid w:val="00A2696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11"/>
    <w:qFormat/>
    <w:rsid w:val="00AF514D"/>
    <w:rPr>
      <w:b/>
      <w:szCs w:val="24"/>
    </w:rPr>
  </w:style>
  <w:style w:type="character" w:customStyle="1" w:styleId="PodnadpisChar">
    <w:name w:val="Podnadpis Char"/>
    <w:basedOn w:val="Standardnpsmoodstavce"/>
    <w:uiPriority w:val="11"/>
    <w:qFormat/>
    <w:rsid w:val="00AF51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3B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3B9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83B96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E1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qFormat/>
    <w:rsid w:val="009E1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A6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E1A6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E1A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ln"/>
    <w:link w:val="Normln1Char"/>
    <w:qFormat/>
    <w:rsid w:val="00A2696E"/>
    <w:pPr>
      <w:tabs>
        <w:tab w:val="left" w:pos="284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AF514D"/>
    <w:pPr>
      <w:spacing w:after="160"/>
    </w:pPr>
    <w:rPr>
      <w:b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3B9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83B96"/>
    <w:rPr>
      <w:b/>
      <w:bCs/>
    </w:rPr>
  </w:style>
  <w:style w:type="paragraph" w:styleId="Revize">
    <w:name w:val="Revision"/>
    <w:uiPriority w:val="99"/>
    <w:semiHidden/>
    <w:qFormat/>
    <w:rsid w:val="0042572A"/>
    <w:rPr>
      <w:rFonts w:ascii="Calibri" w:eastAsia="Calibri" w:hAnsi="Calibri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14614D"/>
    <w:pPr>
      <w:ind w:left="720"/>
      <w:contextualSpacing/>
    </w:pPr>
  </w:style>
  <w:style w:type="paragraph" w:customStyle="1" w:styleId="Default">
    <w:name w:val="Default"/>
    <w:rsid w:val="006F37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F15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dpis3">
    <w:name w:val="heading 3"/>
    <w:basedOn w:val="Normln"/>
    <w:link w:val="Nadpis3Char"/>
    <w:uiPriority w:val="9"/>
    <w:qFormat/>
    <w:rsid w:val="001F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E1A6A"/>
  </w:style>
  <w:style w:type="character" w:customStyle="1" w:styleId="ZpatChar">
    <w:name w:val="Zápatí Char"/>
    <w:basedOn w:val="Standardnpsmoodstavce"/>
    <w:link w:val="Zpat"/>
    <w:uiPriority w:val="99"/>
    <w:qFormat/>
    <w:rsid w:val="009E1A6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E1A6A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E1A6A"/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9E1A6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ln1Char">
    <w:name w:val="Normální 1 Char"/>
    <w:basedOn w:val="Standardnpsmoodstavce"/>
    <w:link w:val="Normln1"/>
    <w:qFormat/>
    <w:rsid w:val="00A2696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PodtitulChar">
    <w:name w:val="Podtitul Char"/>
    <w:link w:val="Podtitul"/>
    <w:uiPriority w:val="11"/>
    <w:qFormat/>
    <w:rsid w:val="00AF514D"/>
    <w:rPr>
      <w:b/>
      <w:szCs w:val="24"/>
    </w:rPr>
  </w:style>
  <w:style w:type="character" w:customStyle="1" w:styleId="PodnadpisChar">
    <w:name w:val="Podnadpis Char"/>
    <w:basedOn w:val="Standardnpsmoodstavce"/>
    <w:uiPriority w:val="11"/>
    <w:qFormat/>
    <w:rsid w:val="00AF514D"/>
    <w:rPr>
      <w:rFonts w:eastAsiaTheme="minorEastAsia"/>
      <w:color w:val="5A5A5A" w:themeColor="text1" w:themeTint="A5"/>
      <w:spacing w:val="15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3B9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3B96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B83B96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link w:val="ZkladntextChar"/>
    <w:uiPriority w:val="99"/>
    <w:unhideWhenUsed/>
    <w:rsid w:val="009E1A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Normlnweb">
    <w:name w:val="Normal (Web)"/>
    <w:basedOn w:val="Normln"/>
    <w:uiPriority w:val="99"/>
    <w:qFormat/>
    <w:rsid w:val="009E1A6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E1A6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E1A6A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E1A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1">
    <w:name w:val="Normální 1"/>
    <w:basedOn w:val="Normln"/>
    <w:link w:val="Normln1Char"/>
    <w:qFormat/>
    <w:rsid w:val="00A2696E"/>
    <w:pPr>
      <w:tabs>
        <w:tab w:val="left" w:pos="284"/>
      </w:tabs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odtitul">
    <w:name w:val="Subtitle"/>
    <w:basedOn w:val="Normln"/>
    <w:link w:val="PodtitulChar"/>
    <w:uiPriority w:val="11"/>
    <w:qFormat/>
    <w:rsid w:val="00AF514D"/>
    <w:pPr>
      <w:spacing w:after="160"/>
    </w:pPr>
    <w:rPr>
      <w:b/>
      <w:szCs w:val="24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3B96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B83B96"/>
    <w:rPr>
      <w:b/>
      <w:bCs/>
    </w:rPr>
  </w:style>
  <w:style w:type="paragraph" w:styleId="Revize">
    <w:name w:val="Revision"/>
    <w:uiPriority w:val="99"/>
    <w:semiHidden/>
    <w:qFormat/>
    <w:rsid w:val="0042572A"/>
    <w:rPr>
      <w:rFonts w:ascii="Calibri" w:eastAsia="Calibri" w:hAnsi="Calibri"/>
      <w:color w:val="00000A"/>
      <w:sz w:val="22"/>
    </w:rPr>
  </w:style>
  <w:style w:type="paragraph" w:styleId="Odstavecseseznamem">
    <w:name w:val="List Paragraph"/>
    <w:basedOn w:val="Normln"/>
    <w:uiPriority w:val="34"/>
    <w:qFormat/>
    <w:rsid w:val="0014614D"/>
    <w:pPr>
      <w:ind w:left="720"/>
      <w:contextualSpacing/>
    </w:pPr>
  </w:style>
  <w:style w:type="paragraph" w:customStyle="1" w:styleId="Default">
    <w:name w:val="Default"/>
    <w:rsid w:val="006F37F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1F158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F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947B3-4DAD-4282-A94C-2A7D505C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2109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2020-03-20T11:43:00Z</dcterms:created>
  <dcterms:modified xsi:type="dcterms:W3CDTF">2020-03-20T11:43:00Z</dcterms:modified>
  <dc:language/>
</cp:coreProperties>
</file>